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6"/>
        <w:gridCol w:w="4049"/>
      </w:tblGrid>
      <w:tr w:rsidR="00591B64" w:rsidRPr="003A6346" w14:paraId="31D1EFF0" w14:textId="77777777">
        <w:tc>
          <w:tcPr>
            <w:tcW w:w="4149" w:type="dxa"/>
            <w:tcBorders>
              <w:top w:val="nil"/>
              <w:left w:val="nil"/>
              <w:bottom w:val="nil"/>
              <w:right w:val="nil"/>
            </w:tcBorders>
          </w:tcPr>
          <w:bookmarkStart w:id="0" w:name="_GoBack" w:colFirst="0" w:colLast="0"/>
          <w:p w14:paraId="3CCF67D5" w14:textId="02F6942D" w:rsidR="006B7E7A" w:rsidRPr="004E165B" w:rsidRDefault="006B7E7A" w:rsidP="00F842EA">
            <w:pPr>
              <w:spacing w:after="120" w:line="312" w:lineRule="auto"/>
              <w:rPr>
                <w:rFonts w:cs="Arial"/>
                <w:szCs w:val="22"/>
              </w:rPr>
            </w:pPr>
            <w:r w:rsidRPr="004E165B">
              <w:rPr>
                <w:rFonts w:cs="Arial"/>
                <w:szCs w:val="22"/>
              </w:rPr>
              <w:fldChar w:fldCharType="begin"/>
            </w:r>
            <w:r w:rsidRPr="003A6346">
              <w:rPr>
                <w:rFonts w:cs="Arial"/>
                <w:szCs w:val="22"/>
              </w:rPr>
              <w:instrText xml:space="preserve"> LINK </w:instrText>
            </w:r>
            <w:r w:rsidR="00E86468">
              <w:rPr>
                <w:rFonts w:cs="Arial"/>
                <w:szCs w:val="22"/>
              </w:rPr>
              <w:instrText xml:space="preserve">VISLink @VISLink "Dokument(Federführung)@4,federfuehrung,60004,0@$%&amp;VIS_D&amp;%$@0000000000574914@40EBC264-6E41-40C2-80AF-9F670EBEDE57@$%&amp; " </w:instrText>
            </w:r>
            <w:r w:rsidRPr="003A6346">
              <w:rPr>
                <w:rFonts w:cs="Arial"/>
                <w:szCs w:val="22"/>
              </w:rPr>
              <w:instrText xml:space="preserve">\a \r  \* MERGEFORMAT  \* CHARFORMAT </w:instrText>
            </w:r>
            <w:r w:rsidRPr="004E165B">
              <w:rPr>
                <w:rFonts w:cs="Arial"/>
                <w:szCs w:val="22"/>
              </w:rPr>
              <w:fldChar w:fldCharType="separate"/>
            </w:r>
            <w:r w:rsidRPr="004E165B">
              <w:rPr>
                <w:rFonts w:cs="Arial"/>
                <w:szCs w:val="22"/>
              </w:rPr>
              <w:fldChar w:fldCharType="end"/>
            </w:r>
          </w:p>
          <w:p w14:paraId="7BCF316A" w14:textId="489F2E55" w:rsidR="006B7E7A" w:rsidRPr="004E165B" w:rsidRDefault="006B7E7A" w:rsidP="00F842EA">
            <w:pPr>
              <w:spacing w:after="120" w:line="312" w:lineRule="auto"/>
              <w:rPr>
                <w:rFonts w:cs="Arial"/>
                <w:szCs w:val="22"/>
              </w:rPr>
            </w:pPr>
          </w:p>
        </w:tc>
        <w:tc>
          <w:tcPr>
            <w:tcW w:w="4073" w:type="dxa"/>
            <w:tcBorders>
              <w:top w:val="nil"/>
              <w:left w:val="nil"/>
              <w:bottom w:val="nil"/>
              <w:right w:val="nil"/>
            </w:tcBorders>
          </w:tcPr>
          <w:p w14:paraId="56A7A3F2" w14:textId="197E507B" w:rsidR="006B7E7A" w:rsidRPr="004E165B" w:rsidRDefault="006B7E7A" w:rsidP="00F842EA">
            <w:pPr>
              <w:tabs>
                <w:tab w:val="right" w:pos="9242"/>
              </w:tabs>
              <w:spacing w:after="120" w:line="312" w:lineRule="auto"/>
              <w:jc w:val="right"/>
              <w:rPr>
                <w:rStyle w:val="EntwurfDatum"/>
                <w:rFonts w:cs="Arial"/>
                <w:szCs w:val="22"/>
              </w:rPr>
            </w:pPr>
            <w:r w:rsidRPr="004E165B">
              <w:rPr>
                <w:rStyle w:val="EntwurfDatum"/>
                <w:rFonts w:cs="Arial"/>
                <w:szCs w:val="22"/>
              </w:rPr>
              <w:fldChar w:fldCharType="begin"/>
            </w:r>
            <w:r w:rsidRPr="00F842EA">
              <w:rPr>
                <w:rStyle w:val="EntwurfDatum"/>
                <w:rFonts w:cs="Arial"/>
                <w:szCs w:val="22"/>
              </w:rPr>
              <w:instrText xml:space="preserve"> LINK </w:instrText>
            </w:r>
            <w:r w:rsidR="00E86468">
              <w:rPr>
                <w:rStyle w:val="EntwurfDatum"/>
                <w:rFonts w:cs="Arial"/>
                <w:szCs w:val="22"/>
              </w:rPr>
              <w:instrText xml:space="preserve">VISLink @VISLink "Dokument(Entwurfsdatum)@4,entwurf,30000,0@$%&amp;VIS_D&amp;%$@0000000000574914@40EBC264-6E41-40C2-80AF-9F670EBEDE57@$%&amp; " </w:instrText>
            </w:r>
            <w:r w:rsidRPr="00F842EA">
              <w:rPr>
                <w:rStyle w:val="EntwurfDatum"/>
                <w:rFonts w:cs="Arial"/>
                <w:szCs w:val="22"/>
              </w:rPr>
              <w:instrText xml:space="preserve">\a \r  \* MERGEFORMAT  \* CHARFORMAT </w:instrText>
            </w:r>
            <w:r w:rsidRPr="00F842EA">
              <w:rPr>
                <w:rFonts w:cs="Arial"/>
                <w:szCs w:val="22"/>
              </w:rPr>
              <w:fldChar w:fldCharType="separate"/>
            </w:r>
            <w:r w:rsidRPr="004E165B">
              <w:rPr>
                <w:rStyle w:val="EntwurfDatum"/>
                <w:rFonts w:cs="Arial"/>
                <w:szCs w:val="22"/>
              </w:rPr>
              <w:fldChar w:fldCharType="end"/>
            </w:r>
          </w:p>
          <w:p w14:paraId="78495F17" w14:textId="7405D090" w:rsidR="006B7E7A" w:rsidRPr="00F842EA" w:rsidRDefault="00F842EA" w:rsidP="00F842EA">
            <w:pPr>
              <w:tabs>
                <w:tab w:val="right" w:pos="9242"/>
              </w:tabs>
              <w:spacing w:after="120" w:line="312" w:lineRule="auto"/>
              <w:jc w:val="right"/>
              <w:rPr>
                <w:rFonts w:cs="Arial"/>
                <w:szCs w:val="22"/>
              </w:rPr>
            </w:pPr>
            <w:r>
              <w:rPr>
                <w:rStyle w:val="ReinschriftDatum"/>
              </w:rPr>
              <w:t>04.04.2019</w:t>
            </w:r>
          </w:p>
        </w:tc>
      </w:tr>
      <w:bookmarkEnd w:id="0"/>
    </w:tbl>
    <w:p w14:paraId="5DEEAA52" w14:textId="77777777" w:rsidR="006B7E7A" w:rsidRPr="004E165B" w:rsidRDefault="006B7E7A" w:rsidP="00F842EA">
      <w:pPr>
        <w:spacing w:after="120" w:line="312" w:lineRule="auto"/>
        <w:rPr>
          <w:rFonts w:cs="Arial"/>
          <w:szCs w:val="22"/>
        </w:rPr>
      </w:pPr>
    </w:p>
    <w:p w14:paraId="2808E75A" w14:textId="259E64AF" w:rsidR="006B7E7A" w:rsidRPr="004E165B" w:rsidRDefault="006B7E7A" w:rsidP="00F842EA">
      <w:pPr>
        <w:spacing w:after="120" w:line="312" w:lineRule="auto"/>
        <w:rPr>
          <w:rFonts w:cs="Arial"/>
          <w:szCs w:val="22"/>
        </w:rPr>
      </w:pPr>
      <w:bookmarkStart w:id="1" w:name="neudok"/>
      <w:bookmarkEnd w:id="1"/>
      <w:r w:rsidRPr="004E165B">
        <w:rPr>
          <w:rFonts w:cs="Arial"/>
          <w:szCs w:val="22"/>
        </w:rPr>
        <w:t xml:space="preserve">Aktenzeichen </w:t>
      </w:r>
      <w:r w:rsidRPr="004E165B">
        <w:rPr>
          <w:rFonts w:cs="Arial"/>
          <w:szCs w:val="22"/>
        </w:rPr>
        <w:fldChar w:fldCharType="begin"/>
      </w:r>
      <w:r w:rsidRPr="00F842EA">
        <w:rPr>
          <w:rFonts w:cs="Arial"/>
          <w:szCs w:val="22"/>
        </w:rPr>
        <w:instrText xml:space="preserve"> LINK </w:instrText>
      </w:r>
      <w:r w:rsidR="00E86468">
        <w:rPr>
          <w:rFonts w:cs="Arial"/>
          <w:szCs w:val="22"/>
        </w:rPr>
        <w:instrText xml:space="preserve">VISLink @VISLink "Dokument(Unser Zeichen)@4,gz,10000,0@$%&amp;VIS_D&amp;%$@0000000000574914@40EBC264-6E41-40C2-80AF-9F670EBEDE57@$%&amp; " </w:instrText>
      </w:r>
      <w:r w:rsidRPr="00F842EA">
        <w:rPr>
          <w:rFonts w:cs="Arial"/>
          <w:szCs w:val="22"/>
        </w:rPr>
        <w:instrText xml:space="preserve">\a \r  \* MERGEFORMAT  \* CHARFORMAT </w:instrText>
      </w:r>
      <w:r w:rsidRPr="00F842EA">
        <w:rPr>
          <w:rFonts w:cs="Arial"/>
          <w:szCs w:val="22"/>
        </w:rPr>
        <w:fldChar w:fldCharType="separate"/>
      </w:r>
      <w:r w:rsidR="00AE270A" w:rsidRPr="00F842EA">
        <w:rPr>
          <w:rFonts w:cs="Arial"/>
          <w:szCs w:val="22"/>
        </w:rPr>
        <w:t>2.4-4521-Aiterach-497/2018</w:t>
      </w:r>
      <w:r w:rsidRPr="004E165B">
        <w:rPr>
          <w:rFonts w:cs="Arial"/>
          <w:szCs w:val="22"/>
        </w:rPr>
        <w:fldChar w:fldCharType="end"/>
      </w:r>
    </w:p>
    <w:p w14:paraId="78A0402F" w14:textId="77777777" w:rsidR="006B7E7A" w:rsidRPr="004E165B" w:rsidRDefault="006B7E7A" w:rsidP="00F842EA">
      <w:pPr>
        <w:spacing w:after="120" w:line="312" w:lineRule="auto"/>
        <w:rPr>
          <w:rFonts w:cs="Arial"/>
          <w:szCs w:val="22"/>
        </w:rPr>
      </w:pPr>
    </w:p>
    <w:bookmarkStart w:id="2" w:name="Z_Betreff"/>
    <w:p w14:paraId="36CB38C5" w14:textId="132FBEDA" w:rsidR="006B7E7A" w:rsidRPr="004E165B" w:rsidRDefault="006B7E7A" w:rsidP="00F842EA">
      <w:pPr>
        <w:spacing w:after="120" w:line="312" w:lineRule="auto"/>
        <w:rPr>
          <w:rFonts w:cs="Arial"/>
          <w:b/>
          <w:bCs/>
          <w:szCs w:val="22"/>
        </w:rPr>
      </w:pPr>
      <w:r w:rsidRPr="004E165B">
        <w:rPr>
          <w:rFonts w:cs="Arial"/>
          <w:b/>
          <w:bCs/>
          <w:szCs w:val="22"/>
        </w:rPr>
        <w:fldChar w:fldCharType="begin"/>
      </w:r>
      <w:r w:rsidRPr="00F842EA">
        <w:rPr>
          <w:rFonts w:cs="Arial"/>
          <w:b/>
          <w:bCs/>
          <w:szCs w:val="22"/>
        </w:rPr>
        <w:instrText xml:space="preserve"> LINK </w:instrText>
      </w:r>
      <w:r w:rsidR="00E86468">
        <w:rPr>
          <w:rFonts w:cs="Arial"/>
          <w:b/>
          <w:bCs/>
          <w:szCs w:val="22"/>
        </w:rPr>
        <w:instrText xml:space="preserve">VISLink @VISLink "Dokument(Betreff)@4,betreff,10000,0@$%&amp;VIS_D&amp;%$@0000000000574914@40EBC264-6E41-40C2-80AF-9F670EBEDE57@$%&amp; " </w:instrText>
      </w:r>
      <w:r w:rsidRPr="00F842EA">
        <w:rPr>
          <w:rFonts w:cs="Arial"/>
          <w:b/>
          <w:bCs/>
          <w:szCs w:val="22"/>
        </w:rPr>
        <w:instrText xml:space="preserve">\a \r  \* MERGEFORMAT  \* CHARFORMAT </w:instrText>
      </w:r>
      <w:r w:rsidRPr="00F842EA">
        <w:rPr>
          <w:rFonts w:cs="Arial"/>
          <w:szCs w:val="22"/>
        </w:rPr>
        <w:fldChar w:fldCharType="separate"/>
      </w:r>
      <w:r w:rsidR="00AE270A" w:rsidRPr="00F842EA">
        <w:rPr>
          <w:rFonts w:cs="Arial"/>
          <w:b/>
          <w:bCs/>
          <w:szCs w:val="22"/>
        </w:rPr>
        <w:t>Wasserrecht;</w:t>
      </w:r>
      <w:r w:rsidR="00AE270A" w:rsidRPr="00F842EA">
        <w:rPr>
          <w:rFonts w:cs="Arial"/>
          <w:b/>
          <w:bCs/>
          <w:szCs w:val="22"/>
        </w:rPr>
        <w:br/>
        <w:t xml:space="preserve">Festsetzung Überschwemmungsgebiet </w:t>
      </w:r>
      <w:proofErr w:type="spellStart"/>
      <w:r w:rsidR="00AE270A" w:rsidRPr="00F842EA">
        <w:rPr>
          <w:rFonts w:cs="Arial"/>
          <w:b/>
          <w:bCs/>
          <w:szCs w:val="22"/>
        </w:rPr>
        <w:t>Aiterach</w:t>
      </w:r>
      <w:proofErr w:type="spellEnd"/>
      <w:r w:rsidR="00AE270A" w:rsidRPr="00F842EA">
        <w:rPr>
          <w:rFonts w:cs="Arial"/>
          <w:b/>
          <w:bCs/>
          <w:szCs w:val="22"/>
        </w:rPr>
        <w:br/>
        <w:t>Landkreis Straubing-Bogen</w:t>
      </w:r>
      <w:r w:rsidRPr="004E165B">
        <w:rPr>
          <w:rFonts w:cs="Arial"/>
          <w:b/>
          <w:bCs/>
          <w:szCs w:val="22"/>
        </w:rPr>
        <w:fldChar w:fldCharType="end"/>
      </w:r>
      <w:bookmarkEnd w:id="2"/>
    </w:p>
    <w:p w14:paraId="76C68885" w14:textId="5C67D149" w:rsidR="004A7786" w:rsidRPr="003A6346" w:rsidRDefault="006B7E7A" w:rsidP="00F842EA">
      <w:pPr>
        <w:tabs>
          <w:tab w:val="left" w:pos="1092"/>
        </w:tabs>
        <w:spacing w:after="120" w:line="312" w:lineRule="auto"/>
        <w:ind w:left="1094" w:hanging="1094"/>
        <w:outlineLvl w:val="0"/>
        <w:rPr>
          <w:rFonts w:cs="Arial"/>
          <w:b/>
          <w:bCs/>
          <w:color w:val="000000"/>
          <w:szCs w:val="22"/>
        </w:rPr>
      </w:pPr>
      <w:r w:rsidRPr="004E165B">
        <w:rPr>
          <w:rFonts w:cs="Arial"/>
          <w:szCs w:val="22"/>
        </w:rPr>
        <w:fldChar w:fldCharType="begin"/>
      </w:r>
      <w:r w:rsidRPr="00F842EA">
        <w:rPr>
          <w:rFonts w:cs="Arial"/>
          <w:szCs w:val="22"/>
        </w:rPr>
        <w:instrText xml:space="preserve"> IF "</w:instrText>
      </w:r>
      <w:r w:rsidRPr="00F842EA">
        <w:rPr>
          <w:rFonts w:cs="Arial"/>
          <w:szCs w:val="22"/>
        </w:rPr>
        <w:fldChar w:fldCharType="begin"/>
      </w:r>
      <w:r w:rsidRPr="00F842EA">
        <w:rPr>
          <w:rFonts w:cs="Arial"/>
          <w:szCs w:val="22"/>
        </w:rPr>
        <w:instrText xml:space="preserve"> LINK </w:instrText>
      </w:r>
      <w:r w:rsidR="00E86468">
        <w:rPr>
          <w:rFonts w:cs="Arial"/>
          <w:szCs w:val="22"/>
        </w:rPr>
        <w:instrText xml:space="preserve">VISLink @VISLink "Dokument(Anlagen)@4,anlagen,10000,0@$%&amp;VIS_D&amp;%$@0000000000574914@40EBC264-6E41-40C2-80AF-9F670EBEDE57@$%&amp; " </w:instrText>
      </w:r>
      <w:r w:rsidRPr="00F842EA">
        <w:rPr>
          <w:rFonts w:cs="Arial"/>
          <w:szCs w:val="22"/>
        </w:rPr>
        <w:instrText xml:space="preserve">\a \r  \* MERGEFORMAT  \* CHARFORMAT </w:instrText>
      </w:r>
      <w:r w:rsidRPr="00F842EA">
        <w:rPr>
          <w:rFonts w:cs="Arial"/>
          <w:szCs w:val="22"/>
        </w:rPr>
        <w:fldChar w:fldCharType="separate"/>
      </w:r>
      <w:r w:rsidRPr="00F842EA">
        <w:rPr>
          <w:rFonts w:cs="Arial"/>
          <w:szCs w:val="22"/>
        </w:rPr>
        <w:fldChar w:fldCharType="end"/>
      </w:r>
      <w:r w:rsidRPr="00F842EA">
        <w:rPr>
          <w:rFonts w:cs="Arial"/>
          <w:szCs w:val="22"/>
        </w:rPr>
        <w:instrText>"&lt;&gt; "" "Anlage(n): "</w:instrText>
      </w:r>
      <w:r w:rsidRPr="004E165B">
        <w:rPr>
          <w:rFonts w:cs="Arial"/>
          <w:szCs w:val="22"/>
        </w:rPr>
        <w:fldChar w:fldCharType="end"/>
      </w:r>
      <w:r w:rsidRPr="004E165B">
        <w:rPr>
          <w:rFonts w:cs="Arial"/>
          <w:szCs w:val="22"/>
        </w:rPr>
        <w:fldChar w:fldCharType="begin"/>
      </w:r>
      <w:r w:rsidRPr="00F842EA">
        <w:rPr>
          <w:rFonts w:cs="Arial"/>
          <w:szCs w:val="22"/>
        </w:rPr>
        <w:instrText xml:space="preserve"> IF "</w:instrText>
      </w:r>
      <w:r w:rsidRPr="00F842EA">
        <w:rPr>
          <w:rFonts w:cs="Arial"/>
          <w:szCs w:val="22"/>
        </w:rPr>
        <w:fldChar w:fldCharType="begin"/>
      </w:r>
      <w:r w:rsidRPr="00F842EA">
        <w:rPr>
          <w:rFonts w:cs="Arial"/>
          <w:szCs w:val="22"/>
        </w:rPr>
        <w:instrText xml:space="preserve"> LINK </w:instrText>
      </w:r>
      <w:r w:rsidR="00E86468">
        <w:rPr>
          <w:rFonts w:cs="Arial"/>
          <w:szCs w:val="22"/>
        </w:rPr>
        <w:instrText xml:space="preserve">VISLink @VISLink "Dokument(Anlagen)@4,anlagen,10000,0@$%&amp;VIS_D&amp;%$@0000000000574914@40EBC264-6E41-40C2-80AF-9F670EBEDE57@$%&amp; " </w:instrText>
      </w:r>
      <w:r w:rsidRPr="00F842EA">
        <w:rPr>
          <w:rFonts w:cs="Arial"/>
          <w:szCs w:val="22"/>
        </w:rPr>
        <w:instrText xml:space="preserve">\a \r  \* MERGEFORMAT  \* CHARFORMAT </w:instrText>
      </w:r>
      <w:r w:rsidRPr="00F842EA">
        <w:rPr>
          <w:rFonts w:cs="Arial"/>
          <w:szCs w:val="22"/>
        </w:rPr>
        <w:fldChar w:fldCharType="separate"/>
      </w:r>
      <w:r w:rsidRPr="00F842EA">
        <w:rPr>
          <w:rFonts w:cs="Arial"/>
          <w:szCs w:val="22"/>
        </w:rPr>
        <w:fldChar w:fldCharType="end"/>
      </w:r>
      <w:r w:rsidRPr="00F842EA">
        <w:rPr>
          <w:rFonts w:cs="Arial"/>
          <w:szCs w:val="22"/>
        </w:rPr>
        <w:instrText>"&lt;&gt; "" "</w:instrText>
      </w:r>
      <w:r w:rsidRPr="00F842EA">
        <w:rPr>
          <w:rFonts w:cs="Arial"/>
          <w:szCs w:val="22"/>
        </w:rPr>
        <w:fldChar w:fldCharType="begin"/>
      </w:r>
      <w:r w:rsidRPr="00F842EA">
        <w:rPr>
          <w:rFonts w:cs="Arial"/>
          <w:szCs w:val="22"/>
        </w:rPr>
        <w:instrText xml:space="preserve"> LINK </w:instrText>
      </w:r>
      <w:r w:rsidR="0070534C">
        <w:rPr>
          <w:rFonts w:cs="Arial"/>
          <w:szCs w:val="22"/>
        </w:rPr>
        <w:instrText xml:space="preserve">VISLink @VISLink "Dokument(Anlagen)@4,anlagen,10000,0@$%&amp;VIS_D&amp;%$@0000000000574914@40EBC264-6E41-40C2-80AF-9F670EBEDE57@$%&amp; " </w:instrText>
      </w:r>
      <w:r w:rsidRPr="00F842EA">
        <w:rPr>
          <w:rFonts w:cs="Arial"/>
          <w:szCs w:val="22"/>
        </w:rPr>
        <w:instrText xml:space="preserve">\a \r  \* MERGEFORMAT  \* CHARFORMAT </w:instrText>
      </w:r>
      <w:r w:rsidRPr="00F842EA">
        <w:rPr>
          <w:rFonts w:cs="Arial"/>
          <w:szCs w:val="22"/>
        </w:rPr>
        <w:fldChar w:fldCharType="separate"/>
      </w:r>
      <w:r w:rsidR="0070534C" w:rsidRPr="00F842EA">
        <w:rPr>
          <w:rFonts w:cs="Arial"/>
          <w:szCs w:val="22"/>
        </w:rPr>
        <w:instrText>1 Ordner Festsetzungunterlagen</w:instrText>
      </w:r>
      <w:r w:rsidRPr="00F842EA">
        <w:rPr>
          <w:rFonts w:cs="Arial"/>
          <w:szCs w:val="22"/>
        </w:rPr>
        <w:fldChar w:fldCharType="end"/>
      </w:r>
      <w:r w:rsidRPr="00F842EA">
        <w:rPr>
          <w:rFonts w:cs="Arial"/>
          <w:szCs w:val="22"/>
        </w:rPr>
        <w:instrText xml:space="preserve">" </w:instrText>
      </w:r>
      <w:r w:rsidRPr="004E165B">
        <w:rPr>
          <w:rFonts w:cs="Arial"/>
          <w:szCs w:val="22"/>
        </w:rPr>
        <w:fldChar w:fldCharType="end"/>
      </w:r>
      <w:bookmarkStart w:id="3" w:name="Start"/>
      <w:bookmarkEnd w:id="3"/>
    </w:p>
    <w:p w14:paraId="7D62DA9E" w14:textId="77777777" w:rsidR="00285A2B" w:rsidRDefault="00285A2B" w:rsidP="00F842EA">
      <w:pPr>
        <w:widowControl/>
        <w:autoSpaceDE w:val="0"/>
        <w:autoSpaceDN w:val="0"/>
        <w:adjustRightInd w:val="0"/>
        <w:spacing w:after="120" w:line="312" w:lineRule="auto"/>
        <w:rPr>
          <w:rFonts w:cs="Arial"/>
          <w:b/>
          <w:bCs/>
          <w:color w:val="000000"/>
          <w:szCs w:val="22"/>
        </w:rPr>
      </w:pPr>
    </w:p>
    <w:p w14:paraId="4B5BBE13" w14:textId="77777777" w:rsidR="00863374" w:rsidRDefault="00863374" w:rsidP="00F842EA">
      <w:pPr>
        <w:widowControl/>
        <w:autoSpaceDE w:val="0"/>
        <w:autoSpaceDN w:val="0"/>
        <w:adjustRightInd w:val="0"/>
        <w:spacing w:after="120" w:line="312" w:lineRule="auto"/>
        <w:rPr>
          <w:rFonts w:cs="Arial"/>
          <w:b/>
          <w:bCs/>
          <w:color w:val="000000"/>
          <w:szCs w:val="22"/>
        </w:rPr>
      </w:pPr>
    </w:p>
    <w:p w14:paraId="1997CE2C" w14:textId="77777777" w:rsidR="00863374" w:rsidRPr="003A6346" w:rsidRDefault="00863374" w:rsidP="00F842EA">
      <w:pPr>
        <w:widowControl/>
        <w:autoSpaceDE w:val="0"/>
        <w:autoSpaceDN w:val="0"/>
        <w:adjustRightInd w:val="0"/>
        <w:spacing w:after="120" w:line="312" w:lineRule="auto"/>
        <w:rPr>
          <w:rFonts w:cs="Arial"/>
          <w:b/>
          <w:bCs/>
          <w:color w:val="000000"/>
          <w:szCs w:val="22"/>
        </w:rPr>
      </w:pPr>
    </w:p>
    <w:p w14:paraId="39703BD8" w14:textId="77777777" w:rsidR="004A7786" w:rsidRDefault="004A7786" w:rsidP="00F842EA">
      <w:pPr>
        <w:widowControl/>
        <w:autoSpaceDE w:val="0"/>
        <w:autoSpaceDN w:val="0"/>
        <w:adjustRightInd w:val="0"/>
        <w:spacing w:after="120" w:line="312" w:lineRule="auto"/>
        <w:jc w:val="center"/>
        <w:rPr>
          <w:rFonts w:cs="Arial"/>
          <w:b/>
          <w:bCs/>
          <w:color w:val="000000"/>
          <w:sz w:val="40"/>
          <w:szCs w:val="40"/>
        </w:rPr>
      </w:pPr>
      <w:r w:rsidRPr="00F842EA">
        <w:rPr>
          <w:rFonts w:cs="Arial"/>
          <w:b/>
          <w:bCs/>
          <w:color w:val="000000"/>
          <w:sz w:val="40"/>
          <w:szCs w:val="40"/>
        </w:rPr>
        <w:t>ERLÄUTERUNGSBERICHT</w:t>
      </w:r>
    </w:p>
    <w:p w14:paraId="7078BE0E" w14:textId="77777777" w:rsidR="00863374" w:rsidRDefault="00863374" w:rsidP="00F842EA">
      <w:pPr>
        <w:widowControl/>
        <w:autoSpaceDE w:val="0"/>
        <w:autoSpaceDN w:val="0"/>
        <w:adjustRightInd w:val="0"/>
        <w:spacing w:after="120" w:line="312" w:lineRule="auto"/>
        <w:jc w:val="center"/>
        <w:rPr>
          <w:rFonts w:cs="Arial"/>
          <w:b/>
          <w:bCs/>
          <w:color w:val="000000"/>
          <w:sz w:val="40"/>
          <w:szCs w:val="40"/>
        </w:rPr>
      </w:pPr>
    </w:p>
    <w:p w14:paraId="6D823D29" w14:textId="387130CD" w:rsidR="00863374" w:rsidRDefault="00863374">
      <w:pPr>
        <w:widowControl/>
        <w:spacing w:line="240" w:lineRule="auto"/>
        <w:rPr>
          <w:rFonts w:cs="Arial"/>
          <w:b/>
          <w:bCs/>
          <w:color w:val="000000"/>
          <w:sz w:val="40"/>
          <w:szCs w:val="40"/>
        </w:rPr>
      </w:pPr>
      <w:r>
        <w:rPr>
          <w:rFonts w:cs="Arial"/>
          <w:b/>
          <w:bCs/>
          <w:color w:val="000000"/>
          <w:sz w:val="40"/>
          <w:szCs w:val="40"/>
        </w:rPr>
        <w:br w:type="page"/>
      </w:r>
    </w:p>
    <w:sdt>
      <w:sdtPr>
        <w:rPr>
          <w:rFonts w:cs="Arial"/>
          <w:b/>
          <w:bCs/>
          <w:color w:val="000000"/>
          <w:sz w:val="28"/>
          <w:szCs w:val="28"/>
        </w:rPr>
        <w:id w:val="-2102168660"/>
        <w:docPartObj>
          <w:docPartGallery w:val="Table of Contents"/>
          <w:docPartUnique/>
        </w:docPartObj>
      </w:sdtPr>
      <w:sdtEndPr>
        <w:rPr>
          <w:rFonts w:cs="Times New Roman"/>
          <w:b w:val="0"/>
          <w:bCs w:val="0"/>
          <w:color w:val="auto"/>
          <w:sz w:val="22"/>
          <w:szCs w:val="24"/>
        </w:rPr>
      </w:sdtEndPr>
      <w:sdtContent>
        <w:p w14:paraId="45727F15" w14:textId="62B47E32" w:rsidR="00863374" w:rsidRPr="00F842EA" w:rsidRDefault="00863374" w:rsidP="00F842EA">
          <w:pPr>
            <w:widowControl/>
            <w:spacing w:line="240" w:lineRule="auto"/>
            <w:rPr>
              <w:rFonts w:cs="Arial"/>
              <w:color w:val="000000"/>
            </w:rPr>
          </w:pPr>
          <w:r w:rsidRPr="00F842EA">
            <w:rPr>
              <w:rFonts w:cs="Arial"/>
              <w:b/>
              <w:bCs/>
              <w:color w:val="000000"/>
              <w:sz w:val="28"/>
              <w:szCs w:val="28"/>
            </w:rPr>
            <w:t>Inhalt</w:t>
          </w:r>
        </w:p>
        <w:p w14:paraId="7483B90B" w14:textId="77777777" w:rsidR="00B52D56" w:rsidRDefault="00863374">
          <w:pPr>
            <w:pStyle w:val="Verzeichnis1"/>
            <w:tabs>
              <w:tab w:val="left" w:pos="440"/>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09418644" w:history="1">
            <w:r w:rsidR="00B52D56" w:rsidRPr="00616E6F">
              <w:rPr>
                <w:rStyle w:val="Hyperlink"/>
                <w:b/>
                <w:bCs/>
                <w:noProof/>
              </w:rPr>
              <w:t>1</w:t>
            </w:r>
            <w:r w:rsidR="00B52D56">
              <w:rPr>
                <w:rFonts w:asciiTheme="minorHAnsi" w:eastAsiaTheme="minorEastAsia" w:hAnsiTheme="minorHAnsi" w:cstheme="minorBidi"/>
                <w:noProof/>
                <w:szCs w:val="22"/>
              </w:rPr>
              <w:tab/>
            </w:r>
            <w:r w:rsidR="00B52D56" w:rsidRPr="00616E6F">
              <w:rPr>
                <w:rStyle w:val="Hyperlink"/>
                <w:b/>
                <w:bCs/>
                <w:noProof/>
              </w:rPr>
              <w:t>Anlass, Zuständigkeit</w:t>
            </w:r>
            <w:r w:rsidR="00B52D56">
              <w:rPr>
                <w:noProof/>
                <w:webHidden/>
              </w:rPr>
              <w:tab/>
            </w:r>
            <w:r w:rsidR="00B52D56">
              <w:rPr>
                <w:noProof/>
                <w:webHidden/>
              </w:rPr>
              <w:fldChar w:fldCharType="begin"/>
            </w:r>
            <w:r w:rsidR="00B52D56">
              <w:rPr>
                <w:noProof/>
                <w:webHidden/>
              </w:rPr>
              <w:instrText xml:space="preserve"> PAGEREF _Toc409418644 \h </w:instrText>
            </w:r>
            <w:r w:rsidR="00B52D56">
              <w:rPr>
                <w:noProof/>
                <w:webHidden/>
              </w:rPr>
            </w:r>
            <w:r w:rsidR="00B52D56">
              <w:rPr>
                <w:noProof/>
                <w:webHidden/>
              </w:rPr>
              <w:fldChar w:fldCharType="separate"/>
            </w:r>
            <w:r w:rsidR="00591B64">
              <w:rPr>
                <w:noProof/>
                <w:webHidden/>
              </w:rPr>
              <w:t>3</w:t>
            </w:r>
            <w:r w:rsidR="00B52D56">
              <w:rPr>
                <w:noProof/>
                <w:webHidden/>
              </w:rPr>
              <w:fldChar w:fldCharType="end"/>
            </w:r>
          </w:hyperlink>
        </w:p>
        <w:p w14:paraId="7C5EDABF" w14:textId="77777777" w:rsidR="00B52D56" w:rsidRDefault="00B52D56">
          <w:pPr>
            <w:pStyle w:val="Verzeichnis2"/>
            <w:tabs>
              <w:tab w:val="left" w:pos="880"/>
              <w:tab w:val="right" w:leader="dot" w:pos="9060"/>
            </w:tabs>
            <w:rPr>
              <w:rFonts w:asciiTheme="minorHAnsi" w:eastAsiaTheme="minorEastAsia" w:hAnsiTheme="minorHAnsi" w:cstheme="minorBidi"/>
              <w:noProof/>
              <w:szCs w:val="22"/>
            </w:rPr>
          </w:pPr>
          <w:hyperlink w:anchor="_Toc409418645" w:history="1">
            <w:r w:rsidRPr="00616E6F">
              <w:rPr>
                <w:rStyle w:val="Hyperlink"/>
                <w:b/>
                <w:bCs/>
                <w:noProof/>
              </w:rPr>
              <w:t>1.1</w:t>
            </w:r>
            <w:r>
              <w:rPr>
                <w:rFonts w:asciiTheme="minorHAnsi" w:eastAsiaTheme="minorEastAsia" w:hAnsiTheme="minorHAnsi" w:cstheme="minorBidi"/>
                <w:noProof/>
                <w:szCs w:val="22"/>
              </w:rPr>
              <w:tab/>
            </w:r>
            <w:r w:rsidRPr="00616E6F">
              <w:rPr>
                <w:rStyle w:val="Hyperlink"/>
                <w:b/>
                <w:bCs/>
                <w:noProof/>
              </w:rPr>
              <w:t>Grundsätzliches</w:t>
            </w:r>
            <w:r>
              <w:rPr>
                <w:noProof/>
                <w:webHidden/>
              </w:rPr>
              <w:tab/>
            </w:r>
            <w:r>
              <w:rPr>
                <w:noProof/>
                <w:webHidden/>
              </w:rPr>
              <w:fldChar w:fldCharType="begin"/>
            </w:r>
            <w:r>
              <w:rPr>
                <w:noProof/>
                <w:webHidden/>
              </w:rPr>
              <w:instrText xml:space="preserve"> PAGEREF _Toc409418645 \h </w:instrText>
            </w:r>
            <w:r>
              <w:rPr>
                <w:noProof/>
                <w:webHidden/>
              </w:rPr>
            </w:r>
            <w:r>
              <w:rPr>
                <w:noProof/>
                <w:webHidden/>
              </w:rPr>
              <w:fldChar w:fldCharType="separate"/>
            </w:r>
            <w:r w:rsidR="00591B64">
              <w:rPr>
                <w:noProof/>
                <w:webHidden/>
              </w:rPr>
              <w:t>3</w:t>
            </w:r>
            <w:r>
              <w:rPr>
                <w:noProof/>
                <w:webHidden/>
              </w:rPr>
              <w:fldChar w:fldCharType="end"/>
            </w:r>
          </w:hyperlink>
        </w:p>
        <w:p w14:paraId="5DFAC60C" w14:textId="77777777" w:rsidR="00B52D56" w:rsidRDefault="00B52D56">
          <w:pPr>
            <w:pStyle w:val="Verzeichnis2"/>
            <w:tabs>
              <w:tab w:val="left" w:pos="880"/>
              <w:tab w:val="right" w:leader="dot" w:pos="9060"/>
            </w:tabs>
            <w:rPr>
              <w:rFonts w:asciiTheme="minorHAnsi" w:eastAsiaTheme="minorEastAsia" w:hAnsiTheme="minorHAnsi" w:cstheme="minorBidi"/>
              <w:noProof/>
              <w:szCs w:val="22"/>
            </w:rPr>
          </w:pPr>
          <w:hyperlink w:anchor="_Toc409418646" w:history="1">
            <w:r w:rsidRPr="00616E6F">
              <w:rPr>
                <w:rStyle w:val="Hyperlink"/>
                <w:b/>
                <w:iCs/>
                <w:noProof/>
              </w:rPr>
              <w:t>1.2</w:t>
            </w:r>
            <w:r>
              <w:rPr>
                <w:rFonts w:asciiTheme="minorHAnsi" w:eastAsiaTheme="minorEastAsia" w:hAnsiTheme="minorHAnsi" w:cstheme="minorBidi"/>
                <w:noProof/>
                <w:szCs w:val="22"/>
              </w:rPr>
              <w:tab/>
            </w:r>
            <w:r w:rsidRPr="00616E6F">
              <w:rPr>
                <w:rStyle w:val="Hyperlink"/>
                <w:b/>
                <w:iCs/>
                <w:noProof/>
              </w:rPr>
              <w:t>Festzusetzendes Überschwemmungsgebiet</w:t>
            </w:r>
            <w:r>
              <w:rPr>
                <w:noProof/>
                <w:webHidden/>
              </w:rPr>
              <w:tab/>
            </w:r>
            <w:r>
              <w:rPr>
                <w:noProof/>
                <w:webHidden/>
              </w:rPr>
              <w:fldChar w:fldCharType="begin"/>
            </w:r>
            <w:r>
              <w:rPr>
                <w:noProof/>
                <w:webHidden/>
              </w:rPr>
              <w:instrText xml:space="preserve"> PAGEREF _Toc409418646 \h </w:instrText>
            </w:r>
            <w:r>
              <w:rPr>
                <w:noProof/>
                <w:webHidden/>
              </w:rPr>
            </w:r>
            <w:r>
              <w:rPr>
                <w:noProof/>
                <w:webHidden/>
              </w:rPr>
              <w:fldChar w:fldCharType="separate"/>
            </w:r>
            <w:r w:rsidR="00591B64">
              <w:rPr>
                <w:noProof/>
                <w:webHidden/>
              </w:rPr>
              <w:t>3</w:t>
            </w:r>
            <w:r>
              <w:rPr>
                <w:noProof/>
                <w:webHidden/>
              </w:rPr>
              <w:fldChar w:fldCharType="end"/>
            </w:r>
          </w:hyperlink>
        </w:p>
        <w:p w14:paraId="788CB384" w14:textId="77777777" w:rsidR="00B52D56" w:rsidRDefault="00B52D56">
          <w:pPr>
            <w:pStyle w:val="Verzeichnis1"/>
            <w:tabs>
              <w:tab w:val="left" w:pos="440"/>
              <w:tab w:val="right" w:leader="dot" w:pos="9060"/>
            </w:tabs>
            <w:rPr>
              <w:rFonts w:asciiTheme="minorHAnsi" w:eastAsiaTheme="minorEastAsia" w:hAnsiTheme="minorHAnsi" w:cstheme="minorBidi"/>
              <w:noProof/>
              <w:szCs w:val="22"/>
            </w:rPr>
          </w:pPr>
          <w:hyperlink w:anchor="_Toc409418647" w:history="1">
            <w:r w:rsidRPr="00616E6F">
              <w:rPr>
                <w:rStyle w:val="Hyperlink"/>
                <w:b/>
                <w:bCs/>
                <w:noProof/>
              </w:rPr>
              <w:t>2</w:t>
            </w:r>
            <w:r>
              <w:rPr>
                <w:rFonts w:asciiTheme="minorHAnsi" w:eastAsiaTheme="minorEastAsia" w:hAnsiTheme="minorHAnsi" w:cstheme="minorBidi"/>
                <w:noProof/>
                <w:szCs w:val="22"/>
              </w:rPr>
              <w:tab/>
            </w:r>
            <w:r w:rsidRPr="00616E6F">
              <w:rPr>
                <w:rStyle w:val="Hyperlink"/>
                <w:b/>
                <w:bCs/>
                <w:noProof/>
              </w:rPr>
              <w:t>Ziel</w:t>
            </w:r>
            <w:r>
              <w:rPr>
                <w:noProof/>
                <w:webHidden/>
              </w:rPr>
              <w:tab/>
            </w:r>
            <w:r>
              <w:rPr>
                <w:noProof/>
                <w:webHidden/>
              </w:rPr>
              <w:fldChar w:fldCharType="begin"/>
            </w:r>
            <w:r>
              <w:rPr>
                <w:noProof/>
                <w:webHidden/>
              </w:rPr>
              <w:instrText xml:space="preserve"> PAGEREF _Toc409418647 \h </w:instrText>
            </w:r>
            <w:r>
              <w:rPr>
                <w:noProof/>
                <w:webHidden/>
              </w:rPr>
            </w:r>
            <w:r>
              <w:rPr>
                <w:noProof/>
                <w:webHidden/>
              </w:rPr>
              <w:fldChar w:fldCharType="separate"/>
            </w:r>
            <w:r w:rsidR="00591B64">
              <w:rPr>
                <w:noProof/>
                <w:webHidden/>
              </w:rPr>
              <w:t>3</w:t>
            </w:r>
            <w:r>
              <w:rPr>
                <w:noProof/>
                <w:webHidden/>
              </w:rPr>
              <w:fldChar w:fldCharType="end"/>
            </w:r>
          </w:hyperlink>
        </w:p>
        <w:p w14:paraId="48CFC424" w14:textId="77777777" w:rsidR="00B52D56" w:rsidRDefault="00B52D56">
          <w:pPr>
            <w:pStyle w:val="Verzeichnis1"/>
            <w:tabs>
              <w:tab w:val="left" w:pos="440"/>
              <w:tab w:val="right" w:leader="dot" w:pos="9060"/>
            </w:tabs>
            <w:rPr>
              <w:rFonts w:asciiTheme="minorHAnsi" w:eastAsiaTheme="minorEastAsia" w:hAnsiTheme="minorHAnsi" w:cstheme="minorBidi"/>
              <w:noProof/>
              <w:szCs w:val="22"/>
            </w:rPr>
          </w:pPr>
          <w:hyperlink w:anchor="_Toc409418648" w:history="1">
            <w:r w:rsidRPr="00616E6F">
              <w:rPr>
                <w:rStyle w:val="Hyperlink"/>
                <w:b/>
                <w:bCs/>
                <w:noProof/>
              </w:rPr>
              <w:t>3</w:t>
            </w:r>
            <w:r>
              <w:rPr>
                <w:rFonts w:asciiTheme="minorHAnsi" w:eastAsiaTheme="minorEastAsia" w:hAnsiTheme="minorHAnsi" w:cstheme="minorBidi"/>
                <w:noProof/>
                <w:szCs w:val="22"/>
              </w:rPr>
              <w:tab/>
            </w:r>
            <w:r w:rsidRPr="00616E6F">
              <w:rPr>
                <w:rStyle w:val="Hyperlink"/>
                <w:b/>
                <w:bCs/>
                <w:noProof/>
              </w:rPr>
              <w:t>Örtliche Verhältnisse und Grundlagen</w:t>
            </w:r>
            <w:r>
              <w:rPr>
                <w:noProof/>
                <w:webHidden/>
              </w:rPr>
              <w:tab/>
            </w:r>
            <w:r>
              <w:rPr>
                <w:noProof/>
                <w:webHidden/>
              </w:rPr>
              <w:fldChar w:fldCharType="begin"/>
            </w:r>
            <w:r>
              <w:rPr>
                <w:noProof/>
                <w:webHidden/>
              </w:rPr>
              <w:instrText xml:space="preserve"> PAGEREF _Toc409418648 \h </w:instrText>
            </w:r>
            <w:r>
              <w:rPr>
                <w:noProof/>
                <w:webHidden/>
              </w:rPr>
            </w:r>
            <w:r>
              <w:rPr>
                <w:noProof/>
                <w:webHidden/>
              </w:rPr>
              <w:fldChar w:fldCharType="separate"/>
            </w:r>
            <w:r w:rsidR="00591B64">
              <w:rPr>
                <w:noProof/>
                <w:webHidden/>
              </w:rPr>
              <w:t>4</w:t>
            </w:r>
            <w:r>
              <w:rPr>
                <w:noProof/>
                <w:webHidden/>
              </w:rPr>
              <w:fldChar w:fldCharType="end"/>
            </w:r>
          </w:hyperlink>
        </w:p>
        <w:p w14:paraId="65A47636" w14:textId="77777777" w:rsidR="00B52D56" w:rsidRDefault="00B52D56">
          <w:pPr>
            <w:pStyle w:val="Verzeichnis2"/>
            <w:tabs>
              <w:tab w:val="left" w:pos="880"/>
              <w:tab w:val="right" w:leader="dot" w:pos="9060"/>
            </w:tabs>
            <w:rPr>
              <w:rFonts w:asciiTheme="minorHAnsi" w:eastAsiaTheme="minorEastAsia" w:hAnsiTheme="minorHAnsi" w:cstheme="minorBidi"/>
              <w:noProof/>
              <w:szCs w:val="22"/>
            </w:rPr>
          </w:pPr>
          <w:hyperlink w:anchor="_Toc409418649" w:history="1">
            <w:r w:rsidRPr="00616E6F">
              <w:rPr>
                <w:rStyle w:val="Hyperlink"/>
                <w:b/>
                <w:bCs/>
                <w:noProof/>
              </w:rPr>
              <w:t>3.1</w:t>
            </w:r>
            <w:r>
              <w:rPr>
                <w:rFonts w:asciiTheme="minorHAnsi" w:eastAsiaTheme="minorEastAsia" w:hAnsiTheme="minorHAnsi" w:cstheme="minorBidi"/>
                <w:noProof/>
                <w:szCs w:val="22"/>
              </w:rPr>
              <w:tab/>
            </w:r>
            <w:r w:rsidRPr="00616E6F">
              <w:rPr>
                <w:rStyle w:val="Hyperlink"/>
                <w:b/>
                <w:bCs/>
                <w:noProof/>
              </w:rPr>
              <w:t>Gewässer</w:t>
            </w:r>
            <w:r>
              <w:rPr>
                <w:noProof/>
                <w:webHidden/>
              </w:rPr>
              <w:tab/>
            </w:r>
            <w:r>
              <w:rPr>
                <w:noProof/>
                <w:webHidden/>
              </w:rPr>
              <w:fldChar w:fldCharType="begin"/>
            </w:r>
            <w:r>
              <w:rPr>
                <w:noProof/>
                <w:webHidden/>
              </w:rPr>
              <w:instrText xml:space="preserve"> PAGEREF _Toc409418649 \h </w:instrText>
            </w:r>
            <w:r>
              <w:rPr>
                <w:noProof/>
                <w:webHidden/>
              </w:rPr>
            </w:r>
            <w:r>
              <w:rPr>
                <w:noProof/>
                <w:webHidden/>
              </w:rPr>
              <w:fldChar w:fldCharType="separate"/>
            </w:r>
            <w:r w:rsidR="00591B64">
              <w:rPr>
                <w:noProof/>
                <w:webHidden/>
              </w:rPr>
              <w:t>4</w:t>
            </w:r>
            <w:r>
              <w:rPr>
                <w:noProof/>
                <w:webHidden/>
              </w:rPr>
              <w:fldChar w:fldCharType="end"/>
            </w:r>
          </w:hyperlink>
        </w:p>
        <w:p w14:paraId="7157ED5A" w14:textId="77777777" w:rsidR="00B52D56" w:rsidRDefault="00B52D56">
          <w:pPr>
            <w:pStyle w:val="Verzeichnis2"/>
            <w:tabs>
              <w:tab w:val="left" w:pos="880"/>
              <w:tab w:val="right" w:leader="dot" w:pos="9060"/>
            </w:tabs>
            <w:rPr>
              <w:rFonts w:asciiTheme="minorHAnsi" w:eastAsiaTheme="minorEastAsia" w:hAnsiTheme="minorHAnsi" w:cstheme="minorBidi"/>
              <w:noProof/>
              <w:szCs w:val="22"/>
            </w:rPr>
          </w:pPr>
          <w:hyperlink w:anchor="_Toc409418650" w:history="1">
            <w:r w:rsidRPr="00616E6F">
              <w:rPr>
                <w:rStyle w:val="Hyperlink"/>
                <w:b/>
                <w:bCs/>
                <w:noProof/>
              </w:rPr>
              <w:t>3.2</w:t>
            </w:r>
            <w:r>
              <w:rPr>
                <w:rFonts w:asciiTheme="minorHAnsi" w:eastAsiaTheme="minorEastAsia" w:hAnsiTheme="minorHAnsi" w:cstheme="minorBidi"/>
                <w:noProof/>
                <w:szCs w:val="22"/>
              </w:rPr>
              <w:tab/>
            </w:r>
            <w:r w:rsidRPr="00616E6F">
              <w:rPr>
                <w:rStyle w:val="Hyperlink"/>
                <w:b/>
                <w:bCs/>
                <w:noProof/>
              </w:rPr>
              <w:t>Hydrologische Daten</w:t>
            </w:r>
            <w:r>
              <w:rPr>
                <w:noProof/>
                <w:webHidden/>
              </w:rPr>
              <w:tab/>
            </w:r>
            <w:r>
              <w:rPr>
                <w:noProof/>
                <w:webHidden/>
              </w:rPr>
              <w:fldChar w:fldCharType="begin"/>
            </w:r>
            <w:r>
              <w:rPr>
                <w:noProof/>
                <w:webHidden/>
              </w:rPr>
              <w:instrText xml:space="preserve"> PAGEREF _Toc409418650 \h </w:instrText>
            </w:r>
            <w:r>
              <w:rPr>
                <w:noProof/>
                <w:webHidden/>
              </w:rPr>
            </w:r>
            <w:r>
              <w:rPr>
                <w:noProof/>
                <w:webHidden/>
              </w:rPr>
              <w:fldChar w:fldCharType="separate"/>
            </w:r>
            <w:r w:rsidR="00591B64">
              <w:rPr>
                <w:noProof/>
                <w:webHidden/>
              </w:rPr>
              <w:t>4</w:t>
            </w:r>
            <w:r>
              <w:rPr>
                <w:noProof/>
                <w:webHidden/>
              </w:rPr>
              <w:fldChar w:fldCharType="end"/>
            </w:r>
          </w:hyperlink>
        </w:p>
        <w:p w14:paraId="55397993" w14:textId="77777777" w:rsidR="00B52D56" w:rsidRDefault="00B52D56">
          <w:pPr>
            <w:pStyle w:val="Verzeichnis2"/>
            <w:tabs>
              <w:tab w:val="left" w:pos="880"/>
              <w:tab w:val="right" w:leader="dot" w:pos="9060"/>
            </w:tabs>
            <w:rPr>
              <w:rFonts w:asciiTheme="minorHAnsi" w:eastAsiaTheme="minorEastAsia" w:hAnsiTheme="minorHAnsi" w:cstheme="minorBidi"/>
              <w:noProof/>
              <w:szCs w:val="22"/>
            </w:rPr>
          </w:pPr>
          <w:hyperlink w:anchor="_Toc409418651" w:history="1">
            <w:r w:rsidRPr="00616E6F">
              <w:rPr>
                <w:rStyle w:val="Hyperlink"/>
                <w:b/>
                <w:bCs/>
                <w:noProof/>
              </w:rPr>
              <w:t>3.3</w:t>
            </w:r>
            <w:r>
              <w:rPr>
                <w:rFonts w:asciiTheme="minorHAnsi" w:eastAsiaTheme="minorEastAsia" w:hAnsiTheme="minorHAnsi" w:cstheme="minorBidi"/>
                <w:noProof/>
                <w:szCs w:val="22"/>
              </w:rPr>
              <w:tab/>
            </w:r>
            <w:r w:rsidRPr="00616E6F">
              <w:rPr>
                <w:rStyle w:val="Hyperlink"/>
                <w:b/>
                <w:bCs/>
                <w:noProof/>
              </w:rPr>
              <w:t>Natur und Landschaft, Gewässercharakter</w:t>
            </w:r>
            <w:r>
              <w:rPr>
                <w:noProof/>
                <w:webHidden/>
              </w:rPr>
              <w:tab/>
            </w:r>
            <w:r>
              <w:rPr>
                <w:noProof/>
                <w:webHidden/>
              </w:rPr>
              <w:fldChar w:fldCharType="begin"/>
            </w:r>
            <w:r>
              <w:rPr>
                <w:noProof/>
                <w:webHidden/>
              </w:rPr>
              <w:instrText xml:space="preserve"> PAGEREF _Toc409418651 \h </w:instrText>
            </w:r>
            <w:r>
              <w:rPr>
                <w:noProof/>
                <w:webHidden/>
              </w:rPr>
            </w:r>
            <w:r>
              <w:rPr>
                <w:noProof/>
                <w:webHidden/>
              </w:rPr>
              <w:fldChar w:fldCharType="separate"/>
            </w:r>
            <w:r w:rsidR="00591B64">
              <w:rPr>
                <w:noProof/>
                <w:webHidden/>
              </w:rPr>
              <w:t>4</w:t>
            </w:r>
            <w:r>
              <w:rPr>
                <w:noProof/>
                <w:webHidden/>
              </w:rPr>
              <w:fldChar w:fldCharType="end"/>
            </w:r>
          </w:hyperlink>
        </w:p>
        <w:p w14:paraId="18F9DB30" w14:textId="77777777" w:rsidR="00B52D56" w:rsidRDefault="00B52D56">
          <w:pPr>
            <w:pStyle w:val="Verzeichnis2"/>
            <w:tabs>
              <w:tab w:val="left" w:pos="880"/>
              <w:tab w:val="right" w:leader="dot" w:pos="9060"/>
            </w:tabs>
            <w:rPr>
              <w:rFonts w:asciiTheme="minorHAnsi" w:eastAsiaTheme="minorEastAsia" w:hAnsiTheme="minorHAnsi" w:cstheme="minorBidi"/>
              <w:noProof/>
              <w:szCs w:val="22"/>
            </w:rPr>
          </w:pPr>
          <w:hyperlink w:anchor="_Toc409418652" w:history="1">
            <w:r w:rsidRPr="00616E6F">
              <w:rPr>
                <w:rStyle w:val="Hyperlink"/>
                <w:b/>
                <w:bCs/>
                <w:noProof/>
              </w:rPr>
              <w:t>3.4</w:t>
            </w:r>
            <w:r>
              <w:rPr>
                <w:rFonts w:asciiTheme="minorHAnsi" w:eastAsiaTheme="minorEastAsia" w:hAnsiTheme="minorHAnsi" w:cstheme="minorBidi"/>
                <w:noProof/>
                <w:szCs w:val="22"/>
              </w:rPr>
              <w:tab/>
            </w:r>
            <w:r w:rsidRPr="00616E6F">
              <w:rPr>
                <w:rStyle w:val="Hyperlink"/>
                <w:b/>
                <w:bCs/>
                <w:noProof/>
              </w:rPr>
              <w:t>Digitales Geländemodell</w:t>
            </w:r>
            <w:r>
              <w:rPr>
                <w:noProof/>
                <w:webHidden/>
              </w:rPr>
              <w:tab/>
            </w:r>
            <w:r>
              <w:rPr>
                <w:noProof/>
                <w:webHidden/>
              </w:rPr>
              <w:fldChar w:fldCharType="begin"/>
            </w:r>
            <w:r>
              <w:rPr>
                <w:noProof/>
                <w:webHidden/>
              </w:rPr>
              <w:instrText xml:space="preserve"> PAGEREF _Toc409418652 \h </w:instrText>
            </w:r>
            <w:r>
              <w:rPr>
                <w:noProof/>
                <w:webHidden/>
              </w:rPr>
            </w:r>
            <w:r>
              <w:rPr>
                <w:noProof/>
                <w:webHidden/>
              </w:rPr>
              <w:fldChar w:fldCharType="separate"/>
            </w:r>
            <w:r w:rsidR="00591B64">
              <w:rPr>
                <w:noProof/>
                <w:webHidden/>
              </w:rPr>
              <w:t>4</w:t>
            </w:r>
            <w:r>
              <w:rPr>
                <w:noProof/>
                <w:webHidden/>
              </w:rPr>
              <w:fldChar w:fldCharType="end"/>
            </w:r>
          </w:hyperlink>
        </w:p>
        <w:p w14:paraId="445A91A9" w14:textId="77777777" w:rsidR="00B52D56" w:rsidRDefault="00B52D56">
          <w:pPr>
            <w:pStyle w:val="Verzeichnis1"/>
            <w:tabs>
              <w:tab w:val="left" w:pos="440"/>
              <w:tab w:val="right" w:leader="dot" w:pos="9060"/>
            </w:tabs>
            <w:rPr>
              <w:rFonts w:asciiTheme="minorHAnsi" w:eastAsiaTheme="minorEastAsia" w:hAnsiTheme="minorHAnsi" w:cstheme="minorBidi"/>
              <w:noProof/>
              <w:szCs w:val="22"/>
            </w:rPr>
          </w:pPr>
          <w:hyperlink w:anchor="_Toc409418653" w:history="1">
            <w:r w:rsidRPr="00616E6F">
              <w:rPr>
                <w:rStyle w:val="Hyperlink"/>
                <w:b/>
                <w:bCs/>
                <w:noProof/>
              </w:rPr>
              <w:t>4</w:t>
            </w:r>
            <w:r>
              <w:rPr>
                <w:rFonts w:asciiTheme="minorHAnsi" w:eastAsiaTheme="minorEastAsia" w:hAnsiTheme="minorHAnsi" w:cstheme="minorBidi"/>
                <w:noProof/>
                <w:szCs w:val="22"/>
              </w:rPr>
              <w:tab/>
            </w:r>
            <w:r w:rsidRPr="00616E6F">
              <w:rPr>
                <w:rStyle w:val="Hyperlink"/>
                <w:b/>
                <w:bCs/>
                <w:noProof/>
              </w:rPr>
              <w:t>Bestimmung der Überschwemmungsgrenzen</w:t>
            </w:r>
            <w:r>
              <w:rPr>
                <w:noProof/>
                <w:webHidden/>
              </w:rPr>
              <w:tab/>
            </w:r>
            <w:r>
              <w:rPr>
                <w:noProof/>
                <w:webHidden/>
              </w:rPr>
              <w:fldChar w:fldCharType="begin"/>
            </w:r>
            <w:r>
              <w:rPr>
                <w:noProof/>
                <w:webHidden/>
              </w:rPr>
              <w:instrText xml:space="preserve"> PAGEREF _Toc409418653 \h </w:instrText>
            </w:r>
            <w:r>
              <w:rPr>
                <w:noProof/>
                <w:webHidden/>
              </w:rPr>
            </w:r>
            <w:r>
              <w:rPr>
                <w:noProof/>
                <w:webHidden/>
              </w:rPr>
              <w:fldChar w:fldCharType="separate"/>
            </w:r>
            <w:r w:rsidR="00591B64">
              <w:rPr>
                <w:noProof/>
                <w:webHidden/>
              </w:rPr>
              <w:t>5</w:t>
            </w:r>
            <w:r>
              <w:rPr>
                <w:noProof/>
                <w:webHidden/>
              </w:rPr>
              <w:fldChar w:fldCharType="end"/>
            </w:r>
          </w:hyperlink>
        </w:p>
        <w:p w14:paraId="6192D656" w14:textId="77777777" w:rsidR="00B52D56" w:rsidRDefault="00B52D56">
          <w:pPr>
            <w:pStyle w:val="Verzeichnis1"/>
            <w:tabs>
              <w:tab w:val="left" w:pos="440"/>
              <w:tab w:val="right" w:leader="dot" w:pos="9060"/>
            </w:tabs>
            <w:rPr>
              <w:rFonts w:asciiTheme="minorHAnsi" w:eastAsiaTheme="minorEastAsia" w:hAnsiTheme="minorHAnsi" w:cstheme="minorBidi"/>
              <w:noProof/>
              <w:szCs w:val="22"/>
            </w:rPr>
          </w:pPr>
          <w:hyperlink w:anchor="_Toc409418654" w:history="1">
            <w:r w:rsidRPr="00616E6F">
              <w:rPr>
                <w:rStyle w:val="Hyperlink"/>
                <w:b/>
                <w:bCs/>
                <w:noProof/>
              </w:rPr>
              <w:t>5</w:t>
            </w:r>
            <w:r>
              <w:rPr>
                <w:rFonts w:asciiTheme="minorHAnsi" w:eastAsiaTheme="minorEastAsia" w:hAnsiTheme="minorHAnsi" w:cstheme="minorBidi"/>
                <w:noProof/>
                <w:szCs w:val="22"/>
              </w:rPr>
              <w:tab/>
            </w:r>
            <w:r w:rsidRPr="00616E6F">
              <w:rPr>
                <w:rStyle w:val="Hyperlink"/>
                <w:b/>
                <w:bCs/>
                <w:noProof/>
              </w:rPr>
              <w:t>Rechtsfolgen</w:t>
            </w:r>
            <w:r>
              <w:rPr>
                <w:noProof/>
                <w:webHidden/>
              </w:rPr>
              <w:tab/>
            </w:r>
            <w:r>
              <w:rPr>
                <w:noProof/>
                <w:webHidden/>
              </w:rPr>
              <w:fldChar w:fldCharType="begin"/>
            </w:r>
            <w:r>
              <w:rPr>
                <w:noProof/>
                <w:webHidden/>
              </w:rPr>
              <w:instrText xml:space="preserve"> PAGEREF _Toc409418654 \h </w:instrText>
            </w:r>
            <w:r>
              <w:rPr>
                <w:noProof/>
                <w:webHidden/>
              </w:rPr>
            </w:r>
            <w:r>
              <w:rPr>
                <w:noProof/>
                <w:webHidden/>
              </w:rPr>
              <w:fldChar w:fldCharType="separate"/>
            </w:r>
            <w:r w:rsidR="00591B64">
              <w:rPr>
                <w:noProof/>
                <w:webHidden/>
              </w:rPr>
              <w:t>5</w:t>
            </w:r>
            <w:r>
              <w:rPr>
                <w:noProof/>
                <w:webHidden/>
              </w:rPr>
              <w:fldChar w:fldCharType="end"/>
            </w:r>
          </w:hyperlink>
        </w:p>
        <w:p w14:paraId="59358831" w14:textId="77777777" w:rsidR="00B52D56" w:rsidRDefault="00B52D56">
          <w:pPr>
            <w:pStyle w:val="Verzeichnis1"/>
            <w:tabs>
              <w:tab w:val="left" w:pos="440"/>
              <w:tab w:val="right" w:leader="dot" w:pos="9060"/>
            </w:tabs>
            <w:rPr>
              <w:rFonts w:asciiTheme="minorHAnsi" w:eastAsiaTheme="minorEastAsia" w:hAnsiTheme="minorHAnsi" w:cstheme="minorBidi"/>
              <w:noProof/>
              <w:szCs w:val="22"/>
            </w:rPr>
          </w:pPr>
          <w:hyperlink w:anchor="_Toc409418655" w:history="1">
            <w:r w:rsidRPr="00616E6F">
              <w:rPr>
                <w:rStyle w:val="Hyperlink"/>
                <w:b/>
                <w:bCs/>
                <w:noProof/>
              </w:rPr>
              <w:t>6</w:t>
            </w:r>
            <w:r>
              <w:rPr>
                <w:rFonts w:asciiTheme="minorHAnsi" w:eastAsiaTheme="minorEastAsia" w:hAnsiTheme="minorHAnsi" w:cstheme="minorBidi"/>
                <w:noProof/>
                <w:szCs w:val="22"/>
              </w:rPr>
              <w:tab/>
            </w:r>
            <w:r w:rsidRPr="00616E6F">
              <w:rPr>
                <w:rStyle w:val="Hyperlink"/>
                <w:b/>
                <w:bCs/>
                <w:noProof/>
              </w:rPr>
              <w:t>Sonstiges</w:t>
            </w:r>
            <w:r>
              <w:rPr>
                <w:noProof/>
                <w:webHidden/>
              </w:rPr>
              <w:tab/>
            </w:r>
            <w:r>
              <w:rPr>
                <w:noProof/>
                <w:webHidden/>
              </w:rPr>
              <w:fldChar w:fldCharType="begin"/>
            </w:r>
            <w:r>
              <w:rPr>
                <w:noProof/>
                <w:webHidden/>
              </w:rPr>
              <w:instrText xml:space="preserve"> PAGEREF _Toc409418655 \h </w:instrText>
            </w:r>
            <w:r>
              <w:rPr>
                <w:noProof/>
                <w:webHidden/>
              </w:rPr>
            </w:r>
            <w:r>
              <w:rPr>
                <w:noProof/>
                <w:webHidden/>
              </w:rPr>
              <w:fldChar w:fldCharType="separate"/>
            </w:r>
            <w:r w:rsidR="00591B64">
              <w:rPr>
                <w:noProof/>
                <w:webHidden/>
              </w:rPr>
              <w:t>8</w:t>
            </w:r>
            <w:r>
              <w:rPr>
                <w:noProof/>
                <w:webHidden/>
              </w:rPr>
              <w:fldChar w:fldCharType="end"/>
            </w:r>
          </w:hyperlink>
        </w:p>
        <w:p w14:paraId="54822E75" w14:textId="01D85153" w:rsidR="00863374" w:rsidRDefault="00863374">
          <w:r>
            <w:rPr>
              <w:b/>
              <w:bCs/>
            </w:rPr>
            <w:fldChar w:fldCharType="end"/>
          </w:r>
        </w:p>
      </w:sdtContent>
    </w:sdt>
    <w:p w14:paraId="3904A391" w14:textId="50C8947A" w:rsidR="008F3D19" w:rsidRDefault="008F3D19">
      <w:pPr>
        <w:widowControl/>
        <w:spacing w:line="240" w:lineRule="auto"/>
        <w:rPr>
          <w:rFonts w:cs="Arial"/>
          <w:b/>
          <w:bCs/>
          <w:color w:val="000000"/>
          <w:sz w:val="28"/>
          <w:szCs w:val="28"/>
        </w:rPr>
      </w:pPr>
      <w:r w:rsidRPr="00F842EA">
        <w:rPr>
          <w:rFonts w:cs="Arial"/>
          <w:b/>
          <w:bCs/>
          <w:color w:val="000000"/>
          <w:sz w:val="28"/>
          <w:szCs w:val="28"/>
        </w:rPr>
        <w:t>Übersicht der Anlagen</w:t>
      </w:r>
    </w:p>
    <w:p w14:paraId="3BAE9999" w14:textId="77777777" w:rsidR="008F3D19" w:rsidRPr="00F842EA" w:rsidRDefault="008F3D19">
      <w:pPr>
        <w:widowControl/>
        <w:spacing w:line="240" w:lineRule="auto"/>
        <w:rPr>
          <w:rFonts w:cs="Arial"/>
          <w:b/>
          <w:bCs/>
          <w:color w:val="000000"/>
          <w:sz w:val="28"/>
          <w:szCs w:val="28"/>
        </w:rPr>
      </w:pPr>
    </w:p>
    <w:p w14:paraId="3C3809DC" w14:textId="4FB569FA" w:rsidR="008F3D19" w:rsidRPr="00F842EA" w:rsidRDefault="008F3D19">
      <w:pPr>
        <w:widowControl/>
        <w:spacing w:line="240" w:lineRule="auto"/>
        <w:rPr>
          <w:rFonts w:cs="Arial"/>
          <w:b/>
          <w:bCs/>
          <w:color w:val="000000"/>
          <w:sz w:val="24"/>
        </w:rPr>
      </w:pPr>
      <w:r w:rsidRPr="00F842EA">
        <w:rPr>
          <w:rFonts w:cs="Arial"/>
          <w:b/>
          <w:bCs/>
          <w:color w:val="000000"/>
          <w:sz w:val="24"/>
        </w:rPr>
        <w:t>Anlage 3: Übersichtslagepläne Maßstab 1:25 000</w:t>
      </w:r>
    </w:p>
    <w:p w14:paraId="6320036A" w14:textId="1F679E4A" w:rsidR="00863374" w:rsidRDefault="008F3D19">
      <w:pPr>
        <w:widowControl/>
        <w:spacing w:line="240" w:lineRule="auto"/>
        <w:rPr>
          <w:rFonts w:cs="Arial"/>
          <w:b/>
          <w:bCs/>
          <w:color w:val="000000"/>
          <w:sz w:val="40"/>
          <w:szCs w:val="40"/>
        </w:rPr>
      </w:pPr>
      <w:r w:rsidRPr="00F842EA">
        <w:rPr>
          <w:rFonts w:cs="Arial"/>
          <w:b/>
          <w:bCs/>
          <w:color w:val="000000"/>
          <w:sz w:val="24"/>
        </w:rPr>
        <w:t>Anlage 4: Detailka</w:t>
      </w:r>
      <w:r>
        <w:rPr>
          <w:rFonts w:cs="Arial"/>
          <w:b/>
          <w:bCs/>
          <w:color w:val="000000"/>
          <w:sz w:val="24"/>
        </w:rPr>
        <w:t>rten Maßstab 1:</w:t>
      </w:r>
      <w:r w:rsidRPr="00F842EA">
        <w:rPr>
          <w:rFonts w:cs="Arial"/>
          <w:b/>
          <w:bCs/>
          <w:color w:val="000000"/>
          <w:sz w:val="24"/>
        </w:rPr>
        <w:t>2 500</w:t>
      </w:r>
      <w:r w:rsidR="00863374">
        <w:rPr>
          <w:rFonts w:cs="Arial"/>
          <w:b/>
          <w:bCs/>
          <w:color w:val="000000"/>
          <w:sz w:val="40"/>
          <w:szCs w:val="40"/>
        </w:rPr>
        <w:br w:type="page"/>
      </w:r>
    </w:p>
    <w:p w14:paraId="21B4AC1B" w14:textId="77C4652E" w:rsidR="004A7786" w:rsidRDefault="004A7786" w:rsidP="00F842EA">
      <w:pPr>
        <w:pStyle w:val="berschrift1"/>
        <w:ind w:left="425" w:hanging="425"/>
        <w:rPr>
          <w:b/>
          <w:bCs/>
          <w:color w:val="000000"/>
        </w:rPr>
      </w:pPr>
      <w:bookmarkStart w:id="4" w:name="_Toc409418644"/>
      <w:r w:rsidRPr="008B146F">
        <w:rPr>
          <w:b/>
          <w:bCs/>
          <w:color w:val="000000"/>
        </w:rPr>
        <w:lastRenderedPageBreak/>
        <w:t>Anlass, Zuständigkeit</w:t>
      </w:r>
      <w:bookmarkEnd w:id="4"/>
    </w:p>
    <w:p w14:paraId="1A26AE0A" w14:textId="58EF6F2D" w:rsidR="00863374" w:rsidRPr="008B146F" w:rsidRDefault="00863374" w:rsidP="00F842EA">
      <w:pPr>
        <w:pStyle w:val="berschrift2"/>
        <w:rPr>
          <w:b/>
          <w:bCs/>
          <w:color w:val="000000"/>
        </w:rPr>
      </w:pPr>
      <w:bookmarkStart w:id="5" w:name="_Toc409418645"/>
      <w:r>
        <w:rPr>
          <w:b/>
          <w:bCs/>
          <w:color w:val="000000"/>
        </w:rPr>
        <w:t>Grundsätzliches</w:t>
      </w:r>
      <w:bookmarkEnd w:id="5"/>
    </w:p>
    <w:p w14:paraId="63A298D8" w14:textId="2C75FB12" w:rsidR="004A7786" w:rsidRPr="00F842EA" w:rsidRDefault="004A7786" w:rsidP="00F842EA">
      <w:pPr>
        <w:widowControl/>
        <w:autoSpaceDE w:val="0"/>
        <w:autoSpaceDN w:val="0"/>
        <w:adjustRightInd w:val="0"/>
        <w:spacing w:after="120" w:line="312" w:lineRule="auto"/>
        <w:ind w:left="426"/>
        <w:rPr>
          <w:rFonts w:cs="Arial"/>
          <w:color w:val="000000"/>
          <w:szCs w:val="22"/>
        </w:rPr>
      </w:pPr>
      <w:r w:rsidRPr="00F842EA">
        <w:rPr>
          <w:rFonts w:cs="Arial"/>
          <w:color w:val="000000"/>
          <w:szCs w:val="22"/>
        </w:rPr>
        <w:t>Nach § 76 Abs. 2 Wasserhaushaltsgesetz (WHG) sind die Länder verpflichtet innerhalb der</w:t>
      </w:r>
      <w:r w:rsidR="00285A2B" w:rsidRPr="00F842EA">
        <w:rPr>
          <w:rFonts w:cs="Arial"/>
          <w:color w:val="000000"/>
          <w:szCs w:val="22"/>
        </w:rPr>
        <w:t xml:space="preserve"> </w:t>
      </w:r>
      <w:r w:rsidRPr="00F842EA">
        <w:rPr>
          <w:rFonts w:cs="Arial"/>
          <w:color w:val="000000"/>
          <w:szCs w:val="22"/>
        </w:rPr>
        <w:t xml:space="preserve">Hochwasserrisikogebiete die Überschwemmungsgebiete für ein </w:t>
      </w:r>
      <w:r w:rsidR="00863374">
        <w:rPr>
          <w:rFonts w:cs="Arial"/>
          <w:color w:val="000000"/>
          <w:szCs w:val="22"/>
        </w:rPr>
        <w:t>100-jährliches Hochwasser (</w:t>
      </w:r>
      <w:r w:rsidR="00863374" w:rsidRPr="005C7785">
        <w:rPr>
          <w:rFonts w:cs="Arial"/>
          <w:color w:val="000000"/>
          <w:szCs w:val="22"/>
        </w:rPr>
        <w:t>HQ</w:t>
      </w:r>
      <w:r w:rsidR="00863374" w:rsidRPr="005C7785">
        <w:rPr>
          <w:rFonts w:cs="Arial"/>
          <w:color w:val="000000"/>
          <w:szCs w:val="22"/>
          <w:vertAlign w:val="subscript"/>
        </w:rPr>
        <w:t>100</w:t>
      </w:r>
      <w:r w:rsidR="00863374">
        <w:rPr>
          <w:rFonts w:cs="Arial"/>
          <w:color w:val="000000"/>
          <w:szCs w:val="22"/>
        </w:rPr>
        <w:t>) festzusetzen.</w:t>
      </w:r>
      <w:r w:rsidRPr="00F842EA">
        <w:rPr>
          <w:rFonts w:cs="Arial"/>
          <w:color w:val="000000"/>
          <w:szCs w:val="22"/>
        </w:rPr>
        <w:t xml:space="preserve"> Zudem können nach Art. 46 Abs. 3 </w:t>
      </w:r>
      <w:proofErr w:type="spellStart"/>
      <w:r w:rsidRPr="00F842EA">
        <w:rPr>
          <w:rFonts w:cs="Arial"/>
          <w:color w:val="000000"/>
          <w:szCs w:val="22"/>
        </w:rPr>
        <w:t>BayWG</w:t>
      </w:r>
      <w:proofErr w:type="spellEnd"/>
      <w:r w:rsidRPr="00F842EA">
        <w:rPr>
          <w:rFonts w:cs="Arial"/>
          <w:color w:val="000000"/>
          <w:szCs w:val="22"/>
        </w:rPr>
        <w:t xml:space="preserve"> sonstige</w:t>
      </w:r>
      <w:r w:rsidR="00285A2B" w:rsidRPr="00F842EA">
        <w:rPr>
          <w:rFonts w:cs="Arial"/>
          <w:color w:val="000000"/>
          <w:szCs w:val="22"/>
        </w:rPr>
        <w:t xml:space="preserve"> </w:t>
      </w:r>
      <w:r w:rsidRPr="00F842EA">
        <w:rPr>
          <w:rFonts w:cs="Arial"/>
          <w:color w:val="000000"/>
          <w:szCs w:val="22"/>
        </w:rPr>
        <w:t xml:space="preserve">Überschwemmungsgebiete festgesetzt werden. Nach Art. 46 Abs. 1 Satz 1 </w:t>
      </w:r>
      <w:proofErr w:type="spellStart"/>
      <w:r w:rsidRPr="00F842EA">
        <w:rPr>
          <w:rFonts w:cs="Arial"/>
          <w:color w:val="000000"/>
          <w:szCs w:val="22"/>
        </w:rPr>
        <w:t>BayWG</w:t>
      </w:r>
      <w:proofErr w:type="spellEnd"/>
      <w:r w:rsidRPr="00F842EA">
        <w:rPr>
          <w:rFonts w:cs="Arial"/>
          <w:color w:val="000000"/>
          <w:szCs w:val="22"/>
        </w:rPr>
        <w:t xml:space="preserve"> sind hierfür</w:t>
      </w:r>
      <w:r w:rsidR="00285A2B" w:rsidRPr="00F842EA">
        <w:rPr>
          <w:rFonts w:cs="Arial"/>
          <w:color w:val="000000"/>
          <w:szCs w:val="22"/>
        </w:rPr>
        <w:t xml:space="preserve"> </w:t>
      </w:r>
      <w:r w:rsidRPr="00F842EA">
        <w:rPr>
          <w:rFonts w:cs="Arial"/>
          <w:color w:val="000000"/>
          <w:szCs w:val="22"/>
        </w:rPr>
        <w:t>die wasserwirtschaftlichen Fachbehörden und die Kreisverwaltungsbehörden zuständig.</w:t>
      </w:r>
    </w:p>
    <w:p w14:paraId="20430CC1" w14:textId="5DAB138C" w:rsidR="004A7786" w:rsidRPr="00F842EA" w:rsidRDefault="004A7786" w:rsidP="00F842EA">
      <w:pPr>
        <w:widowControl/>
        <w:autoSpaceDE w:val="0"/>
        <w:autoSpaceDN w:val="0"/>
        <w:adjustRightInd w:val="0"/>
        <w:spacing w:after="120" w:line="312" w:lineRule="auto"/>
        <w:ind w:left="426"/>
        <w:rPr>
          <w:rFonts w:cs="Arial"/>
          <w:color w:val="000000"/>
          <w:szCs w:val="22"/>
        </w:rPr>
      </w:pPr>
      <w:r w:rsidRPr="00F842EA">
        <w:rPr>
          <w:rFonts w:cs="Arial"/>
          <w:color w:val="000000"/>
          <w:szCs w:val="22"/>
        </w:rPr>
        <w:t xml:space="preserve">Nach Art. 46 Abs. 2 Satz 1 </w:t>
      </w:r>
      <w:proofErr w:type="spellStart"/>
      <w:r w:rsidRPr="00F842EA">
        <w:rPr>
          <w:rFonts w:cs="Arial"/>
          <w:color w:val="000000"/>
          <w:szCs w:val="22"/>
        </w:rPr>
        <w:t>BayWG</w:t>
      </w:r>
      <w:proofErr w:type="spellEnd"/>
      <w:r w:rsidRPr="00F842EA">
        <w:rPr>
          <w:rFonts w:cs="Arial"/>
          <w:color w:val="000000"/>
          <w:szCs w:val="22"/>
        </w:rPr>
        <w:t xml:space="preserve"> ist als Bemessungshochwasser für das Überschwem</w:t>
      </w:r>
      <w:r w:rsidR="00285A2B" w:rsidRPr="00F842EA">
        <w:rPr>
          <w:rFonts w:cs="Arial"/>
          <w:color w:val="000000"/>
          <w:szCs w:val="22"/>
        </w:rPr>
        <w:t>mungs</w:t>
      </w:r>
      <w:r w:rsidRPr="00F842EA">
        <w:rPr>
          <w:rFonts w:cs="Arial"/>
          <w:color w:val="000000"/>
          <w:szCs w:val="22"/>
        </w:rPr>
        <w:t>gebiet ein HQ</w:t>
      </w:r>
      <w:r w:rsidRPr="00F842EA">
        <w:rPr>
          <w:rFonts w:cs="Arial"/>
          <w:color w:val="000000"/>
          <w:szCs w:val="22"/>
          <w:vertAlign w:val="subscript"/>
        </w:rPr>
        <w:t>100</w:t>
      </w:r>
      <w:r w:rsidRPr="00F842EA">
        <w:rPr>
          <w:rFonts w:cs="Arial"/>
          <w:color w:val="000000"/>
          <w:szCs w:val="22"/>
        </w:rPr>
        <w:t xml:space="preserve"> zu wählen. Die Ausnahmen der Sätze 2 und 3 (Wildbachgefährdungsbereich</w:t>
      </w:r>
      <w:r w:rsidR="00285A2B" w:rsidRPr="00F842EA">
        <w:rPr>
          <w:rFonts w:cs="Arial"/>
          <w:color w:val="000000"/>
          <w:szCs w:val="22"/>
        </w:rPr>
        <w:t xml:space="preserve"> </w:t>
      </w:r>
      <w:r w:rsidRPr="00F842EA">
        <w:rPr>
          <w:rFonts w:cs="Arial"/>
          <w:color w:val="000000"/>
          <w:szCs w:val="22"/>
        </w:rPr>
        <w:t>bzw. Wirkungsbereich einer Stauanlage) greifen hier nicht.</w:t>
      </w:r>
    </w:p>
    <w:p w14:paraId="5D16EDCA" w14:textId="452DB9CE" w:rsidR="004A7786" w:rsidRPr="007063A2" w:rsidRDefault="004A7786" w:rsidP="00F842EA">
      <w:pPr>
        <w:widowControl/>
        <w:autoSpaceDE w:val="0"/>
        <w:autoSpaceDN w:val="0"/>
        <w:adjustRightInd w:val="0"/>
        <w:spacing w:after="120" w:line="312" w:lineRule="auto"/>
        <w:ind w:left="426"/>
        <w:rPr>
          <w:rFonts w:cs="Arial"/>
          <w:color w:val="000000"/>
          <w:szCs w:val="22"/>
        </w:rPr>
      </w:pPr>
      <w:r w:rsidRPr="00F842EA">
        <w:rPr>
          <w:rFonts w:cs="Arial"/>
          <w:color w:val="000000"/>
          <w:szCs w:val="22"/>
        </w:rPr>
        <w:t xml:space="preserve">Das </w:t>
      </w:r>
      <w:r w:rsidR="007C0E83" w:rsidRPr="007063A2">
        <w:rPr>
          <w:rFonts w:cs="Arial"/>
          <w:color w:val="000000"/>
          <w:szCs w:val="22"/>
        </w:rPr>
        <w:t>HQ</w:t>
      </w:r>
      <w:r w:rsidR="007C0E83" w:rsidRPr="007063A2">
        <w:rPr>
          <w:rFonts w:cs="Arial"/>
          <w:color w:val="000000"/>
          <w:szCs w:val="22"/>
          <w:vertAlign w:val="subscript"/>
        </w:rPr>
        <w:t>100</w:t>
      </w:r>
      <w:r w:rsidRPr="00F842EA">
        <w:rPr>
          <w:rFonts w:cs="Arial"/>
          <w:color w:val="000000"/>
          <w:szCs w:val="22"/>
        </w:rPr>
        <w:t xml:space="preserve"> ist ein Hochwasserereignis, das mit der Wahrscheinlichkeit 1/100 in einem Jahr erreicht</w:t>
      </w:r>
      <w:r w:rsidR="00285A2B" w:rsidRPr="00F842EA">
        <w:rPr>
          <w:rFonts w:cs="Arial"/>
          <w:color w:val="000000"/>
          <w:szCs w:val="22"/>
        </w:rPr>
        <w:t xml:space="preserve"> </w:t>
      </w:r>
      <w:r w:rsidRPr="00F842EA">
        <w:rPr>
          <w:rFonts w:cs="Arial"/>
          <w:color w:val="000000"/>
          <w:szCs w:val="22"/>
        </w:rPr>
        <w:t>oder überschritten wird bzw. das im statistischen Durchschnitt in 100 Jahren einmal erreicht</w:t>
      </w:r>
      <w:r w:rsidR="007C0E83" w:rsidRPr="007063A2">
        <w:rPr>
          <w:rFonts w:cs="Arial"/>
          <w:color w:val="000000"/>
          <w:szCs w:val="22"/>
        </w:rPr>
        <w:t xml:space="preserve"> </w:t>
      </w:r>
      <w:r w:rsidRPr="00F842EA">
        <w:rPr>
          <w:rFonts w:cs="Arial"/>
          <w:color w:val="000000"/>
          <w:szCs w:val="22"/>
        </w:rPr>
        <w:t>oder überschritten wird. Da es sich um einen statistischen Wert handelt, kann das Ereignis</w:t>
      </w:r>
      <w:r w:rsidR="00285A2B" w:rsidRPr="00F842EA">
        <w:rPr>
          <w:rFonts w:cs="Arial"/>
          <w:color w:val="000000"/>
          <w:szCs w:val="22"/>
        </w:rPr>
        <w:t xml:space="preserve"> </w:t>
      </w:r>
      <w:r w:rsidRPr="00F842EA">
        <w:rPr>
          <w:rFonts w:cs="Arial"/>
          <w:color w:val="000000"/>
          <w:szCs w:val="22"/>
        </w:rPr>
        <w:t>innerhalb von 100 Jahren auch mehrfach auf</w:t>
      </w:r>
      <w:r w:rsidR="00285A2B" w:rsidRPr="00F842EA">
        <w:rPr>
          <w:rFonts w:cs="Arial"/>
          <w:color w:val="000000"/>
          <w:szCs w:val="22"/>
        </w:rPr>
        <w:t>treten</w:t>
      </w:r>
      <w:r w:rsidR="00863374" w:rsidRPr="007063A2">
        <w:rPr>
          <w:rFonts w:cs="Arial"/>
          <w:color w:val="000000"/>
          <w:szCs w:val="22"/>
        </w:rPr>
        <w:t>.</w:t>
      </w:r>
    </w:p>
    <w:p w14:paraId="3A53E161" w14:textId="77777777" w:rsidR="00863374" w:rsidRPr="00F842EA" w:rsidRDefault="00863374" w:rsidP="00F842EA">
      <w:pPr>
        <w:pStyle w:val="berschrift2"/>
        <w:rPr>
          <w:b/>
          <w:iCs/>
          <w:color w:val="000000"/>
        </w:rPr>
      </w:pPr>
      <w:bookmarkStart w:id="6" w:name="_Toc409418646"/>
      <w:r w:rsidRPr="00F842EA">
        <w:rPr>
          <w:b/>
          <w:iCs/>
          <w:color w:val="000000"/>
        </w:rPr>
        <w:t>Festzusetzendes Überschwemmungsgebiet</w:t>
      </w:r>
      <w:bookmarkEnd w:id="6"/>
    </w:p>
    <w:p w14:paraId="320D7992" w14:textId="7FEC28EB" w:rsidR="007063A2" w:rsidRPr="00F842EA" w:rsidRDefault="00863374" w:rsidP="00F842EA">
      <w:pPr>
        <w:widowControl/>
        <w:autoSpaceDE w:val="0"/>
        <w:autoSpaceDN w:val="0"/>
        <w:adjustRightInd w:val="0"/>
        <w:spacing w:after="120" w:line="312" w:lineRule="auto"/>
        <w:ind w:left="426"/>
        <w:rPr>
          <w:rFonts w:cs="Arial"/>
          <w:iCs/>
          <w:color w:val="000000"/>
          <w:szCs w:val="22"/>
        </w:rPr>
      </w:pPr>
      <w:r w:rsidRPr="00F842EA">
        <w:rPr>
          <w:rFonts w:cs="Arial"/>
          <w:iCs/>
          <w:color w:val="000000"/>
          <w:szCs w:val="22"/>
        </w:rPr>
        <w:t xml:space="preserve">Mit den vorliegenden Antragsunterlagen soll das Überschwemmungsgebiet der </w:t>
      </w:r>
      <w:proofErr w:type="spellStart"/>
      <w:r w:rsidR="0094065D">
        <w:rPr>
          <w:rFonts w:cs="Arial"/>
          <w:iCs/>
          <w:color w:val="000000"/>
          <w:szCs w:val="22"/>
        </w:rPr>
        <w:t>Aiterach</w:t>
      </w:r>
      <w:proofErr w:type="spellEnd"/>
      <w:r w:rsidR="00B860F8" w:rsidRPr="00F842EA">
        <w:rPr>
          <w:rFonts w:cs="Arial"/>
          <w:iCs/>
          <w:color w:val="000000"/>
          <w:szCs w:val="22"/>
        </w:rPr>
        <w:t xml:space="preserve"> für ein 100-jährliches Hochwasser </w:t>
      </w:r>
      <w:r w:rsidR="00B26FFA">
        <w:rPr>
          <w:rFonts w:cs="Arial"/>
          <w:iCs/>
          <w:color w:val="000000"/>
          <w:szCs w:val="22"/>
        </w:rPr>
        <w:t xml:space="preserve">im Bereich des Landkreises Straubing-Bogen </w:t>
      </w:r>
      <w:r w:rsidR="00B860F8" w:rsidRPr="00F842EA">
        <w:rPr>
          <w:rFonts w:cs="Arial"/>
          <w:iCs/>
          <w:color w:val="000000"/>
          <w:szCs w:val="22"/>
        </w:rPr>
        <w:t>festgesetzt. Der Rück</w:t>
      </w:r>
      <w:r w:rsidR="007063A2" w:rsidRPr="00F842EA">
        <w:rPr>
          <w:rFonts w:cs="Arial"/>
          <w:iCs/>
          <w:color w:val="000000"/>
          <w:szCs w:val="22"/>
        </w:rPr>
        <w:t>stau in Seitengewässer wird berücksichtigt.</w:t>
      </w:r>
    </w:p>
    <w:p w14:paraId="1BEE203F" w14:textId="6CCC6B72" w:rsidR="004A7786" w:rsidRPr="00F842EA" w:rsidRDefault="00B860F8" w:rsidP="00F842EA">
      <w:pPr>
        <w:widowControl/>
        <w:autoSpaceDE w:val="0"/>
        <w:autoSpaceDN w:val="0"/>
        <w:adjustRightInd w:val="0"/>
        <w:spacing w:after="120" w:line="312" w:lineRule="auto"/>
        <w:ind w:left="426"/>
        <w:rPr>
          <w:rFonts w:cs="Arial"/>
          <w:iCs/>
          <w:color w:val="000000"/>
          <w:szCs w:val="22"/>
        </w:rPr>
      </w:pPr>
      <w:r w:rsidRPr="00F842EA">
        <w:rPr>
          <w:rFonts w:cs="Arial"/>
          <w:iCs/>
          <w:color w:val="000000"/>
          <w:szCs w:val="22"/>
        </w:rPr>
        <w:t xml:space="preserve">Die </w:t>
      </w:r>
      <w:proofErr w:type="spellStart"/>
      <w:r w:rsidR="0094065D">
        <w:rPr>
          <w:rFonts w:cs="Arial"/>
          <w:iCs/>
          <w:color w:val="000000"/>
          <w:szCs w:val="22"/>
        </w:rPr>
        <w:t>Aiterach</w:t>
      </w:r>
      <w:proofErr w:type="spellEnd"/>
      <w:r w:rsidR="004A7786" w:rsidRPr="00F842EA">
        <w:rPr>
          <w:rFonts w:cs="Arial"/>
          <w:iCs/>
          <w:color w:val="000000"/>
          <w:szCs w:val="22"/>
        </w:rPr>
        <w:t xml:space="preserve"> liegt innerhalb des Hochwasserrisikogebiets</w:t>
      </w:r>
      <w:r w:rsidR="00285A2B" w:rsidRPr="00F842EA">
        <w:rPr>
          <w:rFonts w:cs="Arial"/>
          <w:iCs/>
          <w:color w:val="000000"/>
          <w:szCs w:val="22"/>
        </w:rPr>
        <w:t xml:space="preserve"> </w:t>
      </w:r>
      <w:r w:rsidR="004A7786" w:rsidRPr="00F842EA">
        <w:rPr>
          <w:rFonts w:cs="Arial"/>
          <w:iCs/>
          <w:color w:val="000000"/>
          <w:szCs w:val="22"/>
        </w:rPr>
        <w:t xml:space="preserve">nach § 73 Abs. 1 in Verbindung mit § 73 Abs. 5 Satz 2 Nr. 1 WHG und ist daher </w:t>
      </w:r>
      <w:r w:rsidR="004A7786" w:rsidRPr="00F842EA">
        <w:rPr>
          <w:rFonts w:cs="Arial"/>
          <w:iCs/>
          <w:color w:val="000000" w:themeColor="text1"/>
          <w:szCs w:val="22"/>
        </w:rPr>
        <w:t>verpflichtend</w:t>
      </w:r>
      <w:r w:rsidR="00285A2B" w:rsidRPr="00F842EA">
        <w:rPr>
          <w:rFonts w:cs="Arial"/>
          <w:iCs/>
          <w:color w:val="000000" w:themeColor="text1"/>
          <w:szCs w:val="22"/>
        </w:rPr>
        <w:t xml:space="preserve"> </w:t>
      </w:r>
      <w:r w:rsidR="004A7786" w:rsidRPr="00F842EA">
        <w:rPr>
          <w:rFonts w:cs="Arial"/>
          <w:iCs/>
          <w:color w:val="000000" w:themeColor="text1"/>
          <w:szCs w:val="22"/>
        </w:rPr>
        <w:t xml:space="preserve">als Überschwemmungsgebiet </w:t>
      </w:r>
      <w:r w:rsidRPr="00F842EA">
        <w:rPr>
          <w:rFonts w:cs="Arial"/>
          <w:iCs/>
          <w:color w:val="000000" w:themeColor="text1"/>
          <w:szCs w:val="22"/>
        </w:rPr>
        <w:t>festzusetzen</w:t>
      </w:r>
      <w:r w:rsidR="004A7786" w:rsidRPr="00F842EA">
        <w:rPr>
          <w:rFonts w:cs="Arial"/>
          <w:iCs/>
          <w:color w:val="000000" w:themeColor="text1"/>
          <w:szCs w:val="22"/>
        </w:rPr>
        <w:t>.</w:t>
      </w:r>
      <w:r w:rsidRPr="00F842EA">
        <w:rPr>
          <w:rFonts w:cs="Arial"/>
          <w:iCs/>
          <w:color w:val="000000" w:themeColor="text1"/>
          <w:szCs w:val="22"/>
        </w:rPr>
        <w:t xml:space="preserve"> Mit Datum vom </w:t>
      </w:r>
      <w:r w:rsidR="0094065D" w:rsidRPr="00F842EA">
        <w:rPr>
          <w:rFonts w:cs="Arial"/>
          <w:iCs/>
          <w:color w:val="000000" w:themeColor="text1"/>
          <w:szCs w:val="22"/>
        </w:rPr>
        <w:t>08</w:t>
      </w:r>
      <w:r w:rsidRPr="00F842EA">
        <w:rPr>
          <w:rFonts w:cs="Arial"/>
          <w:iCs/>
          <w:color w:val="000000" w:themeColor="text1"/>
          <w:szCs w:val="22"/>
        </w:rPr>
        <w:t>.</w:t>
      </w:r>
      <w:r w:rsidR="0094065D" w:rsidRPr="00F842EA">
        <w:rPr>
          <w:rFonts w:cs="Arial"/>
          <w:iCs/>
          <w:color w:val="000000" w:themeColor="text1"/>
          <w:szCs w:val="22"/>
        </w:rPr>
        <w:t>12</w:t>
      </w:r>
      <w:r w:rsidRPr="00F842EA">
        <w:rPr>
          <w:rFonts w:cs="Arial"/>
          <w:iCs/>
          <w:color w:val="000000" w:themeColor="text1"/>
          <w:szCs w:val="22"/>
        </w:rPr>
        <w:t>.200</w:t>
      </w:r>
      <w:r w:rsidR="0094065D" w:rsidRPr="00F842EA">
        <w:rPr>
          <w:rFonts w:cs="Arial"/>
          <w:iCs/>
          <w:color w:val="000000" w:themeColor="text1"/>
          <w:szCs w:val="22"/>
        </w:rPr>
        <w:t>9</w:t>
      </w:r>
      <w:r w:rsidRPr="00F842EA">
        <w:rPr>
          <w:rFonts w:cs="Arial"/>
          <w:iCs/>
          <w:color w:val="000000" w:themeColor="text1"/>
          <w:szCs w:val="22"/>
        </w:rPr>
        <w:t xml:space="preserve"> bzw. </w:t>
      </w:r>
      <w:r w:rsidR="00663E8D" w:rsidRPr="00F842EA">
        <w:rPr>
          <w:rFonts w:cs="Arial"/>
          <w:iCs/>
          <w:color w:val="000000" w:themeColor="text1"/>
          <w:szCs w:val="22"/>
        </w:rPr>
        <w:t>03.12.2014</w:t>
      </w:r>
      <w:r w:rsidRPr="00F842EA">
        <w:rPr>
          <w:rFonts w:cs="Arial"/>
          <w:iCs/>
          <w:color w:val="000000" w:themeColor="text1"/>
          <w:szCs w:val="22"/>
        </w:rPr>
        <w:t xml:space="preserve"> wurde das Überschwemmungsgeb</w:t>
      </w:r>
      <w:r w:rsidR="007D35AD" w:rsidRPr="00F842EA">
        <w:rPr>
          <w:rFonts w:cs="Arial"/>
          <w:iCs/>
          <w:color w:val="000000" w:themeColor="text1"/>
          <w:szCs w:val="22"/>
        </w:rPr>
        <w:t>iet bereits vorläufig gesichert.</w:t>
      </w:r>
    </w:p>
    <w:p w14:paraId="0520CD57" w14:textId="46ECA00F" w:rsidR="004A7786" w:rsidRDefault="007063A2" w:rsidP="00F842EA">
      <w:pPr>
        <w:widowControl/>
        <w:autoSpaceDE w:val="0"/>
        <w:autoSpaceDN w:val="0"/>
        <w:adjustRightInd w:val="0"/>
        <w:spacing w:after="120" w:line="312" w:lineRule="auto"/>
        <w:ind w:left="426"/>
        <w:rPr>
          <w:rFonts w:cs="Arial"/>
          <w:color w:val="000000"/>
          <w:szCs w:val="22"/>
        </w:rPr>
      </w:pPr>
      <w:r>
        <w:rPr>
          <w:rFonts w:cs="Arial"/>
          <w:color w:val="000000"/>
          <w:szCs w:val="22"/>
        </w:rPr>
        <w:t>Für</w:t>
      </w:r>
      <w:r w:rsidR="004A7786" w:rsidRPr="00F842EA">
        <w:rPr>
          <w:rFonts w:cs="Arial"/>
          <w:color w:val="000000"/>
          <w:szCs w:val="22"/>
        </w:rPr>
        <w:t xml:space="preserve"> die Ermittlung des Überschwemmungsgebiets </w:t>
      </w:r>
      <w:r>
        <w:rPr>
          <w:rFonts w:cs="Arial"/>
          <w:color w:val="000000"/>
          <w:szCs w:val="22"/>
        </w:rPr>
        <w:t xml:space="preserve">ist </w:t>
      </w:r>
      <w:r w:rsidR="004A7786" w:rsidRPr="00F842EA">
        <w:rPr>
          <w:rFonts w:cs="Arial"/>
          <w:color w:val="000000"/>
          <w:szCs w:val="22"/>
        </w:rPr>
        <w:t xml:space="preserve">das Wasserwirtschaftsamt </w:t>
      </w:r>
      <w:r>
        <w:rPr>
          <w:rFonts w:cs="Arial"/>
          <w:color w:val="000000"/>
          <w:szCs w:val="22"/>
        </w:rPr>
        <w:t>Deggendorf zuständig.</w:t>
      </w:r>
      <w:r w:rsidR="004A7786" w:rsidRPr="00F842EA">
        <w:rPr>
          <w:rFonts w:cs="Arial"/>
          <w:color w:val="000000"/>
          <w:szCs w:val="22"/>
        </w:rPr>
        <w:t xml:space="preserve"> </w:t>
      </w:r>
      <w:r>
        <w:rPr>
          <w:rFonts w:cs="Arial"/>
          <w:color w:val="000000"/>
          <w:szCs w:val="22"/>
        </w:rPr>
        <w:t>D</w:t>
      </w:r>
      <w:r w:rsidR="004A7786" w:rsidRPr="00F842EA">
        <w:rPr>
          <w:rFonts w:cs="Arial"/>
          <w:color w:val="000000"/>
          <w:szCs w:val="22"/>
        </w:rPr>
        <w:t xml:space="preserve">as Festsetzungsverfahren </w:t>
      </w:r>
      <w:r>
        <w:rPr>
          <w:rFonts w:cs="Arial"/>
          <w:color w:val="000000"/>
          <w:szCs w:val="22"/>
        </w:rPr>
        <w:t>wird sachlich und örtlich bei</w:t>
      </w:r>
      <w:r w:rsidR="00456CF0">
        <w:rPr>
          <w:rFonts w:cs="Arial"/>
          <w:color w:val="000000"/>
          <w:szCs w:val="22"/>
        </w:rPr>
        <w:t>m</w:t>
      </w:r>
      <w:r>
        <w:rPr>
          <w:rFonts w:cs="Arial"/>
          <w:color w:val="000000"/>
          <w:szCs w:val="22"/>
        </w:rPr>
        <w:t xml:space="preserve"> </w:t>
      </w:r>
      <w:r w:rsidR="00456CF0">
        <w:rPr>
          <w:rFonts w:cs="Arial"/>
          <w:color w:val="000000"/>
          <w:szCs w:val="22"/>
        </w:rPr>
        <w:t xml:space="preserve">Landratsamt Straubing-Bogen </w:t>
      </w:r>
      <w:r>
        <w:rPr>
          <w:rFonts w:cs="Arial"/>
          <w:color w:val="000000"/>
          <w:szCs w:val="22"/>
        </w:rPr>
        <w:t>als Kreisverwaltungsbehörde durchgeführt</w:t>
      </w:r>
      <w:r w:rsidR="004A7786" w:rsidRPr="00F842EA">
        <w:rPr>
          <w:rFonts w:cs="Arial"/>
          <w:color w:val="000000"/>
          <w:szCs w:val="22"/>
        </w:rPr>
        <w:t>.</w:t>
      </w:r>
    </w:p>
    <w:p w14:paraId="3A4E596C" w14:textId="5456E97C" w:rsidR="00D04622" w:rsidRPr="00F842EA" w:rsidRDefault="00D04622" w:rsidP="00F842EA">
      <w:pPr>
        <w:widowControl/>
        <w:autoSpaceDE w:val="0"/>
        <w:autoSpaceDN w:val="0"/>
        <w:adjustRightInd w:val="0"/>
        <w:spacing w:after="120" w:line="312" w:lineRule="auto"/>
        <w:ind w:left="426"/>
        <w:rPr>
          <w:rFonts w:cs="Arial"/>
          <w:color w:val="000000"/>
          <w:szCs w:val="22"/>
        </w:rPr>
      </w:pPr>
      <w:r>
        <w:rPr>
          <w:rFonts w:cs="Arial"/>
          <w:color w:val="000000"/>
          <w:szCs w:val="22"/>
        </w:rPr>
        <w:t>Das Überschwemmungsgebiet im Bereich der Stadt Straubing wird in einem gesonder</w:t>
      </w:r>
      <w:r w:rsidR="00DE6277">
        <w:rPr>
          <w:rFonts w:cs="Arial"/>
          <w:color w:val="000000"/>
          <w:szCs w:val="22"/>
        </w:rPr>
        <w:t>ten Verfahren festgesetzt.</w:t>
      </w:r>
      <w:r w:rsidR="0092421B">
        <w:rPr>
          <w:rFonts w:cs="Arial"/>
          <w:color w:val="000000"/>
          <w:szCs w:val="22"/>
        </w:rPr>
        <w:t xml:space="preserve"> Alle in den beiliegenden Karten dargestellten </w:t>
      </w:r>
      <w:r w:rsidR="001C1DB9">
        <w:rPr>
          <w:rFonts w:cs="Arial"/>
          <w:color w:val="000000"/>
          <w:szCs w:val="22"/>
        </w:rPr>
        <w:t>Überschwemmungsf</w:t>
      </w:r>
      <w:r w:rsidR="0092421B">
        <w:rPr>
          <w:rFonts w:cs="Arial"/>
          <w:color w:val="000000"/>
          <w:szCs w:val="22"/>
        </w:rPr>
        <w:t xml:space="preserve">lächen </w:t>
      </w:r>
      <w:r w:rsidR="001C1DB9">
        <w:rPr>
          <w:rFonts w:cs="Arial"/>
          <w:color w:val="000000"/>
          <w:szCs w:val="22"/>
        </w:rPr>
        <w:t xml:space="preserve">im Stadtgebiet Straubing </w:t>
      </w:r>
      <w:r w:rsidR="0092421B">
        <w:rPr>
          <w:rFonts w:cs="Arial"/>
          <w:color w:val="000000"/>
          <w:szCs w:val="22"/>
        </w:rPr>
        <w:t xml:space="preserve">sind für dieses Verfahren nur informativ übernommen. </w:t>
      </w:r>
    </w:p>
    <w:p w14:paraId="6A50A6F0" w14:textId="41849B66" w:rsidR="004A7786" w:rsidRPr="008B146F" w:rsidRDefault="004A7786" w:rsidP="00F842EA">
      <w:pPr>
        <w:pStyle w:val="berschrift1"/>
        <w:ind w:left="425" w:hanging="425"/>
        <w:rPr>
          <w:b/>
          <w:bCs/>
          <w:color w:val="000000"/>
        </w:rPr>
      </w:pPr>
      <w:bookmarkStart w:id="7" w:name="_Toc409418647"/>
      <w:r w:rsidRPr="008B146F">
        <w:rPr>
          <w:b/>
          <w:bCs/>
          <w:color w:val="000000"/>
        </w:rPr>
        <w:t>Ziel</w:t>
      </w:r>
      <w:bookmarkEnd w:id="7"/>
    </w:p>
    <w:p w14:paraId="49918D5F" w14:textId="023193AF" w:rsidR="004A7786" w:rsidRPr="00F842EA" w:rsidRDefault="004A7786" w:rsidP="00F842EA">
      <w:pPr>
        <w:widowControl/>
        <w:autoSpaceDE w:val="0"/>
        <w:autoSpaceDN w:val="0"/>
        <w:adjustRightInd w:val="0"/>
        <w:spacing w:after="120" w:line="312" w:lineRule="auto"/>
        <w:ind w:left="426"/>
        <w:rPr>
          <w:rFonts w:cs="Arial"/>
          <w:color w:val="000000"/>
          <w:szCs w:val="22"/>
        </w:rPr>
      </w:pPr>
      <w:r w:rsidRPr="00F842EA">
        <w:rPr>
          <w:rFonts w:cs="Arial"/>
          <w:color w:val="000000"/>
          <w:szCs w:val="22"/>
        </w:rPr>
        <w:t>Die Festsetzung von Überschwemmungsgebieten dient dem Erhalt von Rückhalteflächen,</w:t>
      </w:r>
      <w:r w:rsidR="005E1BBD">
        <w:rPr>
          <w:rFonts w:cs="Arial"/>
          <w:color w:val="000000"/>
          <w:szCs w:val="22"/>
        </w:rPr>
        <w:t xml:space="preserve"> </w:t>
      </w:r>
      <w:r w:rsidRPr="00F842EA">
        <w:rPr>
          <w:rFonts w:cs="Arial"/>
          <w:color w:val="000000"/>
          <w:szCs w:val="22"/>
        </w:rPr>
        <w:t>der Bildung von Risikobewusstsein und der Gefahrenabwehr. Damit sollen</w:t>
      </w:r>
      <w:r w:rsidR="00733254">
        <w:rPr>
          <w:rFonts w:cs="Arial"/>
          <w:color w:val="000000"/>
          <w:szCs w:val="22"/>
        </w:rPr>
        <w:t xml:space="preserve"> </w:t>
      </w:r>
      <w:r w:rsidRPr="00F842EA">
        <w:rPr>
          <w:rFonts w:cs="Arial"/>
          <w:color w:val="000000"/>
          <w:szCs w:val="22"/>
        </w:rPr>
        <w:t>insbesondere:</w:t>
      </w:r>
    </w:p>
    <w:p w14:paraId="0B1AA9B0" w14:textId="59DB1E03" w:rsidR="004A7786" w:rsidRPr="00F842EA" w:rsidRDefault="004A7786" w:rsidP="00F842EA">
      <w:pPr>
        <w:pStyle w:val="Listenabsatz"/>
        <w:widowControl/>
        <w:numPr>
          <w:ilvl w:val="0"/>
          <w:numId w:val="12"/>
        </w:numPr>
        <w:autoSpaceDE w:val="0"/>
        <w:autoSpaceDN w:val="0"/>
        <w:adjustRightInd w:val="0"/>
        <w:spacing w:after="120" w:line="312" w:lineRule="auto"/>
        <w:rPr>
          <w:rFonts w:cs="Arial"/>
          <w:color w:val="000000"/>
          <w:szCs w:val="22"/>
        </w:rPr>
      </w:pPr>
      <w:r w:rsidRPr="00F842EA">
        <w:rPr>
          <w:rFonts w:cs="Arial"/>
          <w:color w:val="000000"/>
          <w:szCs w:val="22"/>
        </w:rPr>
        <w:t>ein schadloser Hochwasserabfluss sichergestellt werden,</w:t>
      </w:r>
    </w:p>
    <w:p w14:paraId="18EC86F4" w14:textId="6BE3299A" w:rsidR="004A7786" w:rsidRPr="00F842EA" w:rsidRDefault="004A7786" w:rsidP="00F842EA">
      <w:pPr>
        <w:pStyle w:val="Listenabsatz"/>
        <w:widowControl/>
        <w:numPr>
          <w:ilvl w:val="0"/>
          <w:numId w:val="12"/>
        </w:numPr>
        <w:autoSpaceDE w:val="0"/>
        <w:autoSpaceDN w:val="0"/>
        <w:adjustRightInd w:val="0"/>
        <w:spacing w:after="120" w:line="312" w:lineRule="auto"/>
        <w:rPr>
          <w:rFonts w:cs="Arial"/>
          <w:color w:val="000000"/>
          <w:szCs w:val="22"/>
        </w:rPr>
      </w:pPr>
      <w:r w:rsidRPr="00F842EA">
        <w:rPr>
          <w:rFonts w:cs="Arial"/>
          <w:color w:val="000000"/>
          <w:szCs w:val="22"/>
        </w:rPr>
        <w:t>Gefahren kenntlich gemacht werden,</w:t>
      </w:r>
    </w:p>
    <w:p w14:paraId="4501F317" w14:textId="2E0EC5D4" w:rsidR="004A7786" w:rsidRPr="00F842EA" w:rsidRDefault="004A7786" w:rsidP="00F842EA">
      <w:pPr>
        <w:pStyle w:val="Listenabsatz"/>
        <w:widowControl/>
        <w:numPr>
          <w:ilvl w:val="0"/>
          <w:numId w:val="12"/>
        </w:numPr>
        <w:autoSpaceDE w:val="0"/>
        <w:autoSpaceDN w:val="0"/>
        <w:adjustRightInd w:val="0"/>
        <w:spacing w:after="120" w:line="312" w:lineRule="auto"/>
        <w:rPr>
          <w:rFonts w:cs="Arial"/>
          <w:color w:val="000000"/>
          <w:szCs w:val="22"/>
        </w:rPr>
      </w:pPr>
      <w:r w:rsidRPr="00F842EA">
        <w:rPr>
          <w:rFonts w:cs="Arial"/>
          <w:color w:val="000000"/>
          <w:szCs w:val="22"/>
        </w:rPr>
        <w:t>freie, unbebaute Flächen als Retentionsraum geschützt und erhalten werden und</w:t>
      </w:r>
    </w:p>
    <w:p w14:paraId="48112D02" w14:textId="15C51709" w:rsidR="004A7786" w:rsidRPr="00F842EA" w:rsidRDefault="004A7786" w:rsidP="00F842EA">
      <w:pPr>
        <w:pStyle w:val="Listenabsatz"/>
        <w:widowControl/>
        <w:numPr>
          <w:ilvl w:val="0"/>
          <w:numId w:val="12"/>
        </w:numPr>
        <w:autoSpaceDE w:val="0"/>
        <w:autoSpaceDN w:val="0"/>
        <w:adjustRightInd w:val="0"/>
        <w:spacing w:after="120" w:line="312" w:lineRule="auto"/>
        <w:rPr>
          <w:rFonts w:cs="Arial"/>
          <w:color w:val="000000"/>
          <w:szCs w:val="22"/>
        </w:rPr>
      </w:pPr>
      <w:r w:rsidRPr="00F842EA">
        <w:rPr>
          <w:rFonts w:cs="Arial"/>
          <w:color w:val="000000"/>
          <w:szCs w:val="22"/>
        </w:rPr>
        <w:t xml:space="preserve">in bebauten und </w:t>
      </w:r>
      <w:proofErr w:type="spellStart"/>
      <w:r w:rsidRPr="00F842EA">
        <w:rPr>
          <w:rFonts w:cs="Arial"/>
          <w:color w:val="000000"/>
          <w:szCs w:val="22"/>
        </w:rPr>
        <w:t>beplanten</w:t>
      </w:r>
      <w:proofErr w:type="spellEnd"/>
      <w:r w:rsidRPr="00F842EA">
        <w:rPr>
          <w:rFonts w:cs="Arial"/>
          <w:color w:val="000000"/>
          <w:szCs w:val="22"/>
        </w:rPr>
        <w:t xml:space="preserve"> Gebieten Schäden durch Hochwasser verringert bzw. vermieden</w:t>
      </w:r>
      <w:r w:rsidR="00285A2B" w:rsidRPr="00F842EA">
        <w:rPr>
          <w:rFonts w:cs="Arial"/>
          <w:color w:val="000000"/>
          <w:szCs w:val="22"/>
        </w:rPr>
        <w:t xml:space="preserve"> </w:t>
      </w:r>
      <w:r w:rsidRPr="00F842EA">
        <w:rPr>
          <w:rFonts w:cs="Arial"/>
          <w:color w:val="000000"/>
          <w:szCs w:val="22"/>
        </w:rPr>
        <w:t>werden.</w:t>
      </w:r>
    </w:p>
    <w:p w14:paraId="098C8891" w14:textId="0B5E9228" w:rsidR="004A7786" w:rsidRPr="00F842EA" w:rsidRDefault="004A7786" w:rsidP="00F842EA">
      <w:pPr>
        <w:widowControl/>
        <w:autoSpaceDE w:val="0"/>
        <w:autoSpaceDN w:val="0"/>
        <w:adjustRightInd w:val="0"/>
        <w:spacing w:after="120" w:line="312" w:lineRule="auto"/>
        <w:ind w:left="426"/>
        <w:rPr>
          <w:rFonts w:cs="Arial"/>
          <w:color w:val="000000"/>
          <w:szCs w:val="22"/>
        </w:rPr>
      </w:pPr>
      <w:r w:rsidRPr="00F842EA">
        <w:rPr>
          <w:rFonts w:cs="Arial"/>
          <w:color w:val="000000"/>
          <w:szCs w:val="22"/>
        </w:rPr>
        <w:t>Die amtliche Festsetzung des Überschwemmungsgebiets dient zudem der Erhaltung der</w:t>
      </w:r>
      <w:r w:rsidR="007063A2">
        <w:rPr>
          <w:rFonts w:cs="Arial"/>
          <w:color w:val="000000"/>
          <w:szCs w:val="22"/>
        </w:rPr>
        <w:t xml:space="preserve"> </w:t>
      </w:r>
      <w:r w:rsidRPr="00F842EA">
        <w:rPr>
          <w:rFonts w:cs="Arial"/>
          <w:color w:val="000000"/>
          <w:szCs w:val="22"/>
        </w:rPr>
        <w:t>Gewässerlandschaft und ihrer ökologischen Strukturen. Dies deckt sich insbesondere</w:t>
      </w:r>
      <w:r w:rsidR="00285A2B" w:rsidRPr="00F842EA">
        <w:rPr>
          <w:rFonts w:cs="Arial"/>
          <w:color w:val="000000"/>
          <w:szCs w:val="22"/>
        </w:rPr>
        <w:t xml:space="preserve"> </w:t>
      </w:r>
      <w:r w:rsidRPr="00F842EA">
        <w:rPr>
          <w:rFonts w:cs="Arial"/>
          <w:color w:val="000000"/>
          <w:szCs w:val="22"/>
        </w:rPr>
        <w:t>auch mit den Zielen des Natur- und Landschaftsschutzes.</w:t>
      </w:r>
    </w:p>
    <w:p w14:paraId="03B304BE" w14:textId="6EAE0B01" w:rsidR="004A7786" w:rsidRPr="00F842EA" w:rsidRDefault="004A7786" w:rsidP="00F842EA">
      <w:pPr>
        <w:widowControl/>
        <w:autoSpaceDE w:val="0"/>
        <w:autoSpaceDN w:val="0"/>
        <w:adjustRightInd w:val="0"/>
        <w:spacing w:after="120" w:line="312" w:lineRule="auto"/>
        <w:ind w:left="426"/>
        <w:rPr>
          <w:rFonts w:cs="Arial"/>
          <w:iCs/>
          <w:color w:val="000000"/>
          <w:szCs w:val="22"/>
        </w:rPr>
      </w:pPr>
      <w:r w:rsidRPr="00F842EA">
        <w:rPr>
          <w:rFonts w:cs="Arial"/>
          <w:iCs/>
          <w:color w:val="000000"/>
          <w:szCs w:val="22"/>
        </w:rPr>
        <w:t>Es wird ausdrücklich darauf hingewiesen, dass es sich bei dem Überschwemmungsgebiet</w:t>
      </w:r>
      <w:r w:rsidR="007C0E83" w:rsidRPr="00F842EA">
        <w:rPr>
          <w:rFonts w:cs="Arial"/>
          <w:iCs/>
          <w:color w:val="000000"/>
          <w:szCs w:val="22"/>
        </w:rPr>
        <w:t xml:space="preserve"> </w:t>
      </w:r>
      <w:r w:rsidRPr="00F842EA">
        <w:rPr>
          <w:rFonts w:cs="Arial"/>
          <w:iCs/>
          <w:color w:val="000000"/>
          <w:szCs w:val="22"/>
        </w:rPr>
        <w:t>nicht um eine behördliche Planung handelt, sondern um die Ermittlung, Darstellung und</w:t>
      </w:r>
      <w:r w:rsidR="007C0E83" w:rsidRPr="00F842EA">
        <w:rPr>
          <w:rFonts w:cs="Arial"/>
          <w:iCs/>
          <w:color w:val="000000"/>
          <w:szCs w:val="22"/>
        </w:rPr>
        <w:t xml:space="preserve"> </w:t>
      </w:r>
      <w:r w:rsidRPr="00F842EA">
        <w:rPr>
          <w:rFonts w:cs="Arial"/>
          <w:iCs/>
          <w:color w:val="000000"/>
          <w:szCs w:val="22"/>
        </w:rPr>
        <w:t>rechtliche Festsetzung einer von Natur aus bestehenden Hochwassergefahr.</w:t>
      </w:r>
    </w:p>
    <w:p w14:paraId="05C99F61" w14:textId="49ABA107" w:rsidR="004A7786" w:rsidRPr="008B146F" w:rsidRDefault="004A7786" w:rsidP="00F842EA">
      <w:pPr>
        <w:pStyle w:val="berschrift1"/>
        <w:ind w:left="425" w:hanging="425"/>
        <w:rPr>
          <w:b/>
          <w:bCs/>
          <w:color w:val="000000"/>
        </w:rPr>
      </w:pPr>
      <w:bookmarkStart w:id="8" w:name="_Toc409418648"/>
      <w:r w:rsidRPr="008B146F">
        <w:rPr>
          <w:b/>
          <w:bCs/>
          <w:color w:val="000000"/>
        </w:rPr>
        <w:t>Örtliche Verhältnisse und Grundlagen</w:t>
      </w:r>
      <w:bookmarkEnd w:id="8"/>
    </w:p>
    <w:p w14:paraId="661738A9" w14:textId="458FC94A" w:rsidR="004A7786" w:rsidRPr="00F842EA" w:rsidRDefault="004A7786" w:rsidP="00F842EA">
      <w:pPr>
        <w:pStyle w:val="berschrift2"/>
        <w:rPr>
          <w:b/>
          <w:bCs/>
          <w:color w:val="000000"/>
        </w:rPr>
      </w:pPr>
      <w:bookmarkStart w:id="9" w:name="_Toc409418649"/>
      <w:r w:rsidRPr="008B146F">
        <w:rPr>
          <w:b/>
          <w:bCs/>
          <w:color w:val="000000"/>
        </w:rPr>
        <w:t>Gewässer</w:t>
      </w:r>
      <w:bookmarkEnd w:id="9"/>
    </w:p>
    <w:p w14:paraId="73B5856B" w14:textId="545AF64C" w:rsidR="00EE0DCF" w:rsidRPr="00F842EA" w:rsidRDefault="00341004" w:rsidP="00F842EA">
      <w:pPr>
        <w:widowControl/>
        <w:autoSpaceDE w:val="0"/>
        <w:autoSpaceDN w:val="0"/>
        <w:adjustRightInd w:val="0"/>
        <w:spacing w:after="120" w:line="312" w:lineRule="auto"/>
        <w:ind w:left="426"/>
        <w:rPr>
          <w:rFonts w:cs="Arial"/>
          <w:iCs/>
          <w:color w:val="000000"/>
          <w:szCs w:val="22"/>
        </w:rPr>
      </w:pPr>
      <w:r>
        <w:rPr>
          <w:rFonts w:cs="Arial"/>
          <w:iCs/>
          <w:color w:val="000000"/>
          <w:szCs w:val="22"/>
        </w:rPr>
        <w:t xml:space="preserve">Es gibt etliche kleinere Seitenzuflüsse, die allesamt nicht in der Risikokulisse nach Hochwasserrisikomanagement-Richtlinie enthalten sind. </w:t>
      </w:r>
      <w:r w:rsidR="001C372E">
        <w:rPr>
          <w:rFonts w:cs="Arial"/>
          <w:iCs/>
          <w:color w:val="000000"/>
          <w:szCs w:val="22"/>
        </w:rPr>
        <w:t>Es können</w:t>
      </w:r>
      <w:r>
        <w:rPr>
          <w:rFonts w:cs="Arial"/>
          <w:iCs/>
          <w:color w:val="000000"/>
          <w:szCs w:val="22"/>
        </w:rPr>
        <w:t xml:space="preserve"> hier </w:t>
      </w:r>
      <w:r w:rsidR="001C372E">
        <w:rPr>
          <w:rFonts w:cs="Arial"/>
          <w:iCs/>
          <w:color w:val="000000"/>
          <w:szCs w:val="22"/>
        </w:rPr>
        <w:t xml:space="preserve">beispielhaft </w:t>
      </w:r>
      <w:r>
        <w:rPr>
          <w:rFonts w:cs="Arial"/>
          <w:iCs/>
          <w:color w:val="000000"/>
          <w:szCs w:val="22"/>
        </w:rPr>
        <w:t xml:space="preserve">der </w:t>
      </w:r>
      <w:proofErr w:type="spellStart"/>
      <w:r>
        <w:rPr>
          <w:rFonts w:cs="Arial"/>
          <w:iCs/>
          <w:color w:val="000000"/>
          <w:szCs w:val="22"/>
        </w:rPr>
        <w:t>Furthwiesenbach</w:t>
      </w:r>
      <w:proofErr w:type="spellEnd"/>
      <w:r>
        <w:rPr>
          <w:rFonts w:cs="Arial"/>
          <w:iCs/>
          <w:color w:val="000000"/>
          <w:szCs w:val="22"/>
        </w:rPr>
        <w:t xml:space="preserve">, der Kirchholzgraben, der Schwimmbach und der </w:t>
      </w:r>
      <w:proofErr w:type="spellStart"/>
      <w:r>
        <w:rPr>
          <w:rFonts w:cs="Arial"/>
          <w:iCs/>
          <w:color w:val="000000"/>
          <w:szCs w:val="22"/>
        </w:rPr>
        <w:t>Oberwaltinger</w:t>
      </w:r>
      <w:proofErr w:type="spellEnd"/>
      <w:r>
        <w:rPr>
          <w:rFonts w:cs="Arial"/>
          <w:iCs/>
          <w:color w:val="000000"/>
          <w:szCs w:val="22"/>
        </w:rPr>
        <w:t xml:space="preserve"> Graben</w:t>
      </w:r>
      <w:r w:rsidR="001C372E">
        <w:rPr>
          <w:rFonts w:cs="Arial"/>
          <w:iCs/>
          <w:color w:val="000000"/>
          <w:szCs w:val="22"/>
        </w:rPr>
        <w:t xml:space="preserve"> genannt werden</w:t>
      </w:r>
      <w:r>
        <w:rPr>
          <w:rFonts w:cs="Arial"/>
          <w:iCs/>
          <w:color w:val="000000"/>
          <w:szCs w:val="22"/>
        </w:rPr>
        <w:t>.</w:t>
      </w:r>
    </w:p>
    <w:p w14:paraId="10533DF6" w14:textId="37C4353B" w:rsidR="004A7786" w:rsidRPr="008B146F" w:rsidRDefault="004A7786" w:rsidP="00F842EA">
      <w:pPr>
        <w:pStyle w:val="berschrift2"/>
        <w:rPr>
          <w:b/>
          <w:bCs/>
          <w:color w:val="000000"/>
        </w:rPr>
      </w:pPr>
      <w:bookmarkStart w:id="10" w:name="_Toc409418650"/>
      <w:r w:rsidRPr="008B146F">
        <w:rPr>
          <w:b/>
          <w:bCs/>
          <w:color w:val="000000"/>
        </w:rPr>
        <w:t>Hydrologische Daten</w:t>
      </w:r>
      <w:bookmarkEnd w:id="10"/>
    </w:p>
    <w:p w14:paraId="670A27BC" w14:textId="2E05F880" w:rsidR="004A7786" w:rsidRPr="00F842EA" w:rsidRDefault="00786082" w:rsidP="00F842EA">
      <w:pPr>
        <w:widowControl/>
        <w:autoSpaceDE w:val="0"/>
        <w:autoSpaceDN w:val="0"/>
        <w:adjustRightInd w:val="0"/>
        <w:spacing w:after="120" w:line="312" w:lineRule="auto"/>
        <w:ind w:left="426"/>
        <w:rPr>
          <w:rFonts w:cs="Arial"/>
          <w:color w:val="000000" w:themeColor="text1"/>
          <w:szCs w:val="22"/>
        </w:rPr>
      </w:pPr>
      <w:r w:rsidRPr="00F842EA">
        <w:rPr>
          <w:rFonts w:cs="Arial"/>
          <w:color w:val="000000" w:themeColor="text1"/>
          <w:szCs w:val="22"/>
        </w:rPr>
        <w:t xml:space="preserve">Die Abflussdaten für die durchgeführten Berechnungen basieren auf </w:t>
      </w:r>
      <w:r w:rsidR="001C372E" w:rsidRPr="00F842EA">
        <w:rPr>
          <w:rFonts w:cs="Arial"/>
          <w:color w:val="000000" w:themeColor="text1"/>
          <w:szCs w:val="22"/>
        </w:rPr>
        <w:t>einem aktualisierten</w:t>
      </w:r>
      <w:r w:rsidRPr="00F842EA">
        <w:rPr>
          <w:rFonts w:cs="Arial"/>
          <w:color w:val="000000" w:themeColor="text1"/>
          <w:szCs w:val="22"/>
        </w:rPr>
        <w:t xml:space="preserve"> Hochwasserlängsschnitt der </w:t>
      </w:r>
      <w:proofErr w:type="spellStart"/>
      <w:r w:rsidR="00341004" w:rsidRPr="00F842EA">
        <w:rPr>
          <w:rFonts w:cs="Arial"/>
          <w:color w:val="000000" w:themeColor="text1"/>
          <w:szCs w:val="22"/>
        </w:rPr>
        <w:t>Aiterach</w:t>
      </w:r>
      <w:proofErr w:type="spellEnd"/>
      <w:r w:rsidRPr="00F842EA">
        <w:rPr>
          <w:rFonts w:cs="Arial"/>
          <w:color w:val="000000" w:themeColor="text1"/>
          <w:szCs w:val="22"/>
        </w:rPr>
        <w:t xml:space="preserve"> </w:t>
      </w:r>
      <w:r w:rsidR="001C372E" w:rsidRPr="00F842EA">
        <w:rPr>
          <w:rFonts w:cs="Arial"/>
          <w:color w:val="000000" w:themeColor="text1"/>
          <w:szCs w:val="22"/>
        </w:rPr>
        <w:t xml:space="preserve">des Landesamtes für Umwelt in Zusammenarbeit mit dem Wasserwirtschaftsamt Deggendorf (Februar </w:t>
      </w:r>
      <w:r w:rsidR="001C372E" w:rsidRPr="00F842EA">
        <w:rPr>
          <w:color w:val="000000" w:themeColor="text1"/>
        </w:rPr>
        <w:t>201</w:t>
      </w:r>
      <w:r w:rsidR="00341004" w:rsidRPr="00F842EA">
        <w:rPr>
          <w:color w:val="000000" w:themeColor="text1"/>
        </w:rPr>
        <w:t>7</w:t>
      </w:r>
      <w:r w:rsidRPr="00F842EA">
        <w:rPr>
          <w:color w:val="000000" w:themeColor="text1"/>
        </w:rPr>
        <w:t xml:space="preserve">). </w:t>
      </w:r>
      <w:r w:rsidR="00562535" w:rsidRPr="00F842EA">
        <w:rPr>
          <w:color w:val="000000" w:themeColor="text1"/>
        </w:rPr>
        <w:t xml:space="preserve">Die Daten resultieren aus den tatsächlich am Pegel </w:t>
      </w:r>
      <w:proofErr w:type="spellStart"/>
      <w:r w:rsidR="00562535" w:rsidRPr="00F842EA">
        <w:rPr>
          <w:color w:val="000000" w:themeColor="text1"/>
        </w:rPr>
        <w:t>Salching</w:t>
      </w:r>
      <w:proofErr w:type="spellEnd"/>
      <w:r w:rsidR="00562535" w:rsidRPr="00F842EA">
        <w:rPr>
          <w:color w:val="000000" w:themeColor="text1"/>
        </w:rPr>
        <w:t xml:space="preserve"> gemessenen Abflusswerten</w:t>
      </w:r>
      <w:r w:rsidR="000E28B3">
        <w:rPr>
          <w:color w:val="000000" w:themeColor="text1"/>
        </w:rPr>
        <w:t xml:space="preserve">. </w:t>
      </w:r>
      <w:r w:rsidR="00562535" w:rsidRPr="00F842EA">
        <w:rPr>
          <w:color w:val="000000" w:themeColor="text1"/>
        </w:rPr>
        <w:t xml:space="preserve"> </w:t>
      </w:r>
      <w:r w:rsidR="00AC48E0" w:rsidRPr="00F842EA">
        <w:rPr>
          <w:color w:val="000000" w:themeColor="text1"/>
        </w:rPr>
        <w:t xml:space="preserve">An der Mündung des </w:t>
      </w:r>
      <w:r w:rsidR="00FB5987" w:rsidRPr="00F842EA">
        <w:rPr>
          <w:color w:val="000000" w:themeColor="text1"/>
        </w:rPr>
        <w:t>Schwimmbaches</w:t>
      </w:r>
      <w:r w:rsidR="00AC48E0" w:rsidRPr="00F842EA">
        <w:rPr>
          <w:color w:val="000000" w:themeColor="text1"/>
        </w:rPr>
        <w:t xml:space="preserve"> im Gebiet de</w:t>
      </w:r>
      <w:r w:rsidR="00FB5987" w:rsidRPr="00F842EA">
        <w:rPr>
          <w:color w:val="000000" w:themeColor="text1"/>
        </w:rPr>
        <w:t>r Gemeinde Leiblfing</w:t>
      </w:r>
      <w:r w:rsidR="00AC48E0" w:rsidRPr="00F842EA">
        <w:rPr>
          <w:color w:val="000000" w:themeColor="text1"/>
        </w:rPr>
        <w:t xml:space="preserve"> beträgt der 100-jährliche Abfluss </w:t>
      </w:r>
      <w:r w:rsidR="001C372E" w:rsidRPr="00F842EA">
        <w:rPr>
          <w:color w:val="000000" w:themeColor="text1"/>
        </w:rPr>
        <w:t>40,5</w:t>
      </w:r>
      <w:r w:rsidR="00AC48E0" w:rsidRPr="00F842EA">
        <w:rPr>
          <w:color w:val="000000" w:themeColor="text1"/>
        </w:rPr>
        <w:t xml:space="preserve"> m³/s. An der Mündung in die Donau liegt er bei </w:t>
      </w:r>
      <w:r w:rsidR="001C372E" w:rsidRPr="00F842EA">
        <w:rPr>
          <w:color w:val="000000" w:themeColor="text1"/>
        </w:rPr>
        <w:t>53,5</w:t>
      </w:r>
      <w:r w:rsidR="00AC48E0" w:rsidRPr="00F842EA">
        <w:rPr>
          <w:color w:val="000000" w:themeColor="text1"/>
        </w:rPr>
        <w:t xml:space="preserve"> m³/s. Das Einzugsgebiet hat vor der Mündung des </w:t>
      </w:r>
      <w:r w:rsidR="00FB5987" w:rsidRPr="00F842EA">
        <w:rPr>
          <w:color w:val="000000" w:themeColor="text1"/>
        </w:rPr>
        <w:t>Schwimmbaches</w:t>
      </w:r>
      <w:r w:rsidR="00AC48E0" w:rsidRPr="00F842EA">
        <w:rPr>
          <w:color w:val="000000" w:themeColor="text1"/>
        </w:rPr>
        <w:t xml:space="preserve"> eine Größe von </w:t>
      </w:r>
      <w:r w:rsidR="001C372E" w:rsidRPr="00F842EA">
        <w:rPr>
          <w:color w:val="000000" w:themeColor="text1"/>
        </w:rPr>
        <w:t xml:space="preserve">ca. </w:t>
      </w:r>
      <w:r w:rsidR="00FB5987" w:rsidRPr="00F842EA">
        <w:rPr>
          <w:color w:val="000000" w:themeColor="text1"/>
        </w:rPr>
        <w:t>9</w:t>
      </w:r>
      <w:r w:rsidR="001C372E" w:rsidRPr="00F842EA">
        <w:rPr>
          <w:color w:val="000000" w:themeColor="text1"/>
        </w:rPr>
        <w:t>4</w:t>
      </w:r>
      <w:r w:rsidR="00AC48E0" w:rsidRPr="00F842EA">
        <w:rPr>
          <w:color w:val="000000" w:themeColor="text1"/>
        </w:rPr>
        <w:t xml:space="preserve"> km² und an der Mündung in die Donau </w:t>
      </w:r>
      <w:r w:rsidR="001C372E" w:rsidRPr="00F842EA">
        <w:rPr>
          <w:color w:val="000000" w:themeColor="text1"/>
        </w:rPr>
        <w:t xml:space="preserve">ca. </w:t>
      </w:r>
      <w:r w:rsidR="00FB5987" w:rsidRPr="00F842EA">
        <w:rPr>
          <w:color w:val="000000" w:themeColor="text1"/>
        </w:rPr>
        <w:t>166</w:t>
      </w:r>
      <w:r w:rsidR="00AC48E0" w:rsidRPr="00F842EA">
        <w:rPr>
          <w:color w:val="000000" w:themeColor="text1"/>
        </w:rPr>
        <w:t xml:space="preserve"> km². </w:t>
      </w:r>
      <w:r w:rsidR="00FB5987" w:rsidRPr="00F842EA">
        <w:rPr>
          <w:color w:val="000000" w:themeColor="text1"/>
        </w:rPr>
        <w:t>I</w:t>
      </w:r>
      <w:r w:rsidR="00AC48E0" w:rsidRPr="00F842EA">
        <w:rPr>
          <w:color w:val="000000" w:themeColor="text1"/>
        </w:rPr>
        <w:t xml:space="preserve">n der Gemeinde </w:t>
      </w:r>
      <w:proofErr w:type="spellStart"/>
      <w:r w:rsidR="00FB5987" w:rsidRPr="00F842EA">
        <w:rPr>
          <w:color w:val="000000" w:themeColor="text1"/>
        </w:rPr>
        <w:t>Salching</w:t>
      </w:r>
      <w:proofErr w:type="spellEnd"/>
      <w:r w:rsidR="00AC48E0" w:rsidRPr="00F842EA">
        <w:rPr>
          <w:color w:val="000000" w:themeColor="text1"/>
        </w:rPr>
        <w:t xml:space="preserve"> befindet sich der gleichnamige amtliche Pegel der Wasserwirtschaftsverwaltung.</w:t>
      </w:r>
    </w:p>
    <w:p w14:paraId="0BA33449" w14:textId="67A8452F" w:rsidR="004A7786" w:rsidRPr="008B146F" w:rsidRDefault="004A7786" w:rsidP="00F842EA">
      <w:pPr>
        <w:pStyle w:val="berschrift2"/>
        <w:rPr>
          <w:b/>
          <w:bCs/>
          <w:color w:val="000000"/>
        </w:rPr>
      </w:pPr>
      <w:bookmarkStart w:id="11" w:name="_Toc409418651"/>
      <w:r w:rsidRPr="008B146F">
        <w:rPr>
          <w:b/>
          <w:bCs/>
          <w:color w:val="000000"/>
        </w:rPr>
        <w:t>Natur und Landschaft, Gewässercharakter</w:t>
      </w:r>
      <w:bookmarkEnd w:id="11"/>
    </w:p>
    <w:p w14:paraId="0345CB28" w14:textId="6B627973" w:rsidR="004A7786" w:rsidRDefault="00F27099" w:rsidP="00F842EA">
      <w:pPr>
        <w:widowControl/>
        <w:autoSpaceDE w:val="0"/>
        <w:autoSpaceDN w:val="0"/>
        <w:adjustRightInd w:val="0"/>
        <w:spacing w:after="120" w:line="312" w:lineRule="auto"/>
        <w:ind w:left="426"/>
        <w:rPr>
          <w:rFonts w:cs="Arial"/>
          <w:iCs/>
          <w:color w:val="000000"/>
          <w:szCs w:val="22"/>
        </w:rPr>
      </w:pPr>
      <w:r>
        <w:rPr>
          <w:rFonts w:cs="Arial"/>
          <w:iCs/>
          <w:color w:val="000000"/>
          <w:szCs w:val="22"/>
        </w:rPr>
        <w:t xml:space="preserve">Die </w:t>
      </w:r>
      <w:proofErr w:type="spellStart"/>
      <w:r w:rsidR="0094065D">
        <w:rPr>
          <w:rFonts w:cs="Arial"/>
          <w:iCs/>
          <w:color w:val="000000"/>
          <w:szCs w:val="22"/>
        </w:rPr>
        <w:t>Aiterach</w:t>
      </w:r>
      <w:proofErr w:type="spellEnd"/>
      <w:r>
        <w:rPr>
          <w:rFonts w:cs="Arial"/>
          <w:iCs/>
          <w:color w:val="000000"/>
          <w:szCs w:val="22"/>
        </w:rPr>
        <w:t xml:space="preserve"> mündet </w:t>
      </w:r>
      <w:r w:rsidR="002871CD">
        <w:rPr>
          <w:rFonts w:cs="Arial"/>
          <w:iCs/>
          <w:color w:val="000000"/>
          <w:szCs w:val="22"/>
        </w:rPr>
        <w:t>im Bereich der Stadt Straubing in die Donau</w:t>
      </w:r>
      <w:r>
        <w:rPr>
          <w:rFonts w:cs="Arial"/>
          <w:iCs/>
          <w:color w:val="000000"/>
          <w:szCs w:val="22"/>
        </w:rPr>
        <w:t xml:space="preserve">. </w:t>
      </w:r>
      <w:r w:rsidR="00FB5987">
        <w:rPr>
          <w:rFonts w:cs="Arial"/>
          <w:iCs/>
          <w:color w:val="000000"/>
          <w:szCs w:val="22"/>
        </w:rPr>
        <w:t xml:space="preserve">In den Ortschaften Aiterhofen und </w:t>
      </w:r>
      <w:proofErr w:type="spellStart"/>
      <w:r w:rsidR="00FB5987">
        <w:rPr>
          <w:rFonts w:cs="Arial"/>
          <w:iCs/>
          <w:color w:val="000000"/>
          <w:szCs w:val="22"/>
        </w:rPr>
        <w:t>Salching</w:t>
      </w:r>
      <w:proofErr w:type="spellEnd"/>
      <w:r w:rsidR="00FB5987">
        <w:rPr>
          <w:rFonts w:cs="Arial"/>
          <w:iCs/>
          <w:color w:val="000000"/>
          <w:szCs w:val="22"/>
        </w:rPr>
        <w:t xml:space="preserve"> sowie im Bereich der Stadt Straubing nahe der Mündung in die Donau gibt es Hochwasserschutzanlagen. Das restliche Überschwemmungsgebiet ist nicht durch </w:t>
      </w:r>
      <w:r w:rsidR="00DE6277">
        <w:rPr>
          <w:rFonts w:cs="Arial"/>
          <w:iCs/>
          <w:color w:val="000000"/>
          <w:szCs w:val="22"/>
        </w:rPr>
        <w:t xml:space="preserve">Flutmulden, </w:t>
      </w:r>
      <w:r w:rsidR="00FB5987">
        <w:rPr>
          <w:rFonts w:cs="Arial"/>
          <w:iCs/>
          <w:color w:val="000000"/>
          <w:szCs w:val="22"/>
        </w:rPr>
        <w:t>Deiche oder Mauern verbaut.</w:t>
      </w:r>
      <w:r>
        <w:rPr>
          <w:rFonts w:cs="Arial"/>
          <w:iCs/>
          <w:color w:val="000000"/>
          <w:szCs w:val="22"/>
        </w:rPr>
        <w:t xml:space="preserve"> </w:t>
      </w:r>
    </w:p>
    <w:p w14:paraId="3DA8ACE1" w14:textId="262D5E96" w:rsidR="00E84859" w:rsidRPr="00F842EA" w:rsidRDefault="00E84859" w:rsidP="00F842EA">
      <w:pPr>
        <w:widowControl/>
        <w:autoSpaceDE w:val="0"/>
        <w:autoSpaceDN w:val="0"/>
        <w:adjustRightInd w:val="0"/>
        <w:spacing w:after="120" w:line="312" w:lineRule="auto"/>
        <w:ind w:left="426"/>
        <w:rPr>
          <w:rFonts w:cs="Arial"/>
          <w:iCs/>
          <w:color w:val="000000"/>
          <w:szCs w:val="22"/>
        </w:rPr>
      </w:pPr>
      <w:r w:rsidRPr="00F842EA">
        <w:rPr>
          <w:rFonts w:cs="Arial"/>
          <w:iCs/>
          <w:color w:val="000000"/>
          <w:szCs w:val="22"/>
        </w:rPr>
        <w:t xml:space="preserve">In der </w:t>
      </w:r>
      <w:proofErr w:type="spellStart"/>
      <w:r w:rsidR="00FB5987">
        <w:rPr>
          <w:rFonts w:cs="Arial"/>
          <w:iCs/>
          <w:color w:val="000000"/>
          <w:szCs w:val="22"/>
        </w:rPr>
        <w:t>Aiterach</w:t>
      </w:r>
      <w:proofErr w:type="spellEnd"/>
      <w:r w:rsidRPr="00F842EA">
        <w:rPr>
          <w:rFonts w:cs="Arial"/>
          <w:iCs/>
          <w:color w:val="000000"/>
          <w:szCs w:val="22"/>
        </w:rPr>
        <w:t xml:space="preserve"> wurden im Mittel alle 100 m Flussprofile aufgenommen.</w:t>
      </w:r>
      <w:r>
        <w:rPr>
          <w:rFonts w:cs="Arial"/>
          <w:iCs/>
          <w:color w:val="000000"/>
          <w:szCs w:val="22"/>
        </w:rPr>
        <w:t xml:space="preserve"> </w:t>
      </w:r>
      <w:r w:rsidR="00733254">
        <w:rPr>
          <w:rFonts w:cs="Arial"/>
          <w:iCs/>
          <w:color w:val="000000"/>
          <w:szCs w:val="22"/>
        </w:rPr>
        <w:t>Zudem</w:t>
      </w:r>
      <w:r w:rsidRPr="00F842EA">
        <w:rPr>
          <w:rFonts w:cs="Arial"/>
          <w:iCs/>
          <w:color w:val="000000"/>
          <w:szCs w:val="22"/>
        </w:rPr>
        <w:t xml:space="preserve"> sind die Querprofile entsprechend den notwendigen Sonderprofilen und den verbleibenden Zwischenräumen aufgenommen worden. Sonderprofile sind Profile im Ober- und Unterwasser der Brücken, die Brückenprofile sowie Profile an Wehren und Sohlsc</w:t>
      </w:r>
      <w:r w:rsidR="00DB04D9">
        <w:rPr>
          <w:rFonts w:cs="Arial"/>
          <w:iCs/>
          <w:color w:val="000000"/>
          <w:szCs w:val="22"/>
        </w:rPr>
        <w:t>hwellen.</w:t>
      </w:r>
    </w:p>
    <w:p w14:paraId="278F610D" w14:textId="031636E4" w:rsidR="004A7786" w:rsidRPr="008B146F" w:rsidRDefault="004E165B" w:rsidP="00F842EA">
      <w:pPr>
        <w:pStyle w:val="berschrift2"/>
        <w:rPr>
          <w:b/>
          <w:bCs/>
          <w:color w:val="000000"/>
        </w:rPr>
      </w:pPr>
      <w:bookmarkStart w:id="12" w:name="_Toc409418652"/>
      <w:r>
        <w:rPr>
          <w:b/>
          <w:bCs/>
          <w:color w:val="000000"/>
        </w:rPr>
        <w:t>Digitales Geländemodell</w:t>
      </w:r>
      <w:bookmarkEnd w:id="12"/>
    </w:p>
    <w:p w14:paraId="2EC52A2B" w14:textId="77A723E4" w:rsidR="004A7786" w:rsidRPr="00F842EA" w:rsidRDefault="00AD6D52" w:rsidP="00F842EA">
      <w:pPr>
        <w:widowControl/>
        <w:autoSpaceDE w:val="0"/>
        <w:autoSpaceDN w:val="0"/>
        <w:adjustRightInd w:val="0"/>
        <w:spacing w:after="120" w:line="312" w:lineRule="auto"/>
        <w:ind w:left="426"/>
        <w:rPr>
          <w:rFonts w:cs="Arial"/>
          <w:iCs/>
          <w:color w:val="000000" w:themeColor="text1"/>
          <w:szCs w:val="22"/>
        </w:rPr>
      </w:pPr>
      <w:r w:rsidRPr="00F842EA">
        <w:rPr>
          <w:rFonts w:cs="Arial"/>
          <w:iCs/>
          <w:color w:val="000000" w:themeColor="text1"/>
          <w:szCs w:val="22"/>
        </w:rPr>
        <w:t>Im gesamten Untersuchungsbereich steht ein digitales Geländemodell zur Verfügung</w:t>
      </w:r>
      <w:r w:rsidR="001C372E" w:rsidRPr="00F842EA">
        <w:rPr>
          <w:rFonts w:cs="Arial"/>
          <w:iCs/>
          <w:color w:val="000000" w:themeColor="text1"/>
          <w:szCs w:val="22"/>
        </w:rPr>
        <w:t>. Von der südlichen Landkreisgrenze bis</w:t>
      </w:r>
      <w:r w:rsidR="00562535" w:rsidRPr="00F842EA">
        <w:rPr>
          <w:rFonts w:cs="Arial"/>
          <w:iCs/>
          <w:color w:val="000000" w:themeColor="text1"/>
          <w:szCs w:val="22"/>
        </w:rPr>
        <w:t xml:space="preserve"> vor </w:t>
      </w:r>
      <w:proofErr w:type="spellStart"/>
      <w:r w:rsidR="00562535" w:rsidRPr="00F842EA">
        <w:rPr>
          <w:rFonts w:cs="Arial"/>
          <w:iCs/>
          <w:color w:val="000000" w:themeColor="text1"/>
          <w:szCs w:val="22"/>
        </w:rPr>
        <w:t>Salching</w:t>
      </w:r>
      <w:proofErr w:type="spellEnd"/>
      <w:r w:rsidR="00562535" w:rsidRPr="00F842EA">
        <w:rPr>
          <w:rFonts w:cs="Arial"/>
          <w:iCs/>
          <w:color w:val="000000" w:themeColor="text1"/>
          <w:szCs w:val="22"/>
        </w:rPr>
        <w:t xml:space="preserve"> liegen dem Modell Daten von 2001 auf der Basis einer </w:t>
      </w:r>
      <w:r w:rsidRPr="00F842EA">
        <w:rPr>
          <w:rFonts w:cs="Arial"/>
          <w:iCs/>
          <w:color w:val="000000" w:themeColor="text1"/>
          <w:szCs w:val="22"/>
        </w:rPr>
        <w:t xml:space="preserve">photogrammetrischen Auswertung von Luftbildern </w:t>
      </w:r>
      <w:r w:rsidR="00562535" w:rsidRPr="00F842EA">
        <w:rPr>
          <w:rFonts w:cs="Arial"/>
          <w:iCs/>
          <w:color w:val="000000" w:themeColor="text1"/>
          <w:szCs w:val="22"/>
        </w:rPr>
        <w:t xml:space="preserve">zugrunde. Ab </w:t>
      </w:r>
      <w:proofErr w:type="spellStart"/>
      <w:r w:rsidR="00562535" w:rsidRPr="00F842EA">
        <w:rPr>
          <w:rFonts w:cs="Arial"/>
          <w:iCs/>
          <w:color w:val="000000" w:themeColor="text1"/>
          <w:szCs w:val="22"/>
        </w:rPr>
        <w:t>Salching</w:t>
      </w:r>
      <w:proofErr w:type="spellEnd"/>
      <w:r w:rsidR="00562535" w:rsidRPr="00F842EA">
        <w:rPr>
          <w:rFonts w:cs="Arial"/>
          <w:iCs/>
          <w:color w:val="000000" w:themeColor="text1"/>
          <w:szCs w:val="22"/>
        </w:rPr>
        <w:t xml:space="preserve"> </w:t>
      </w:r>
      <w:r w:rsidR="00DF4879" w:rsidRPr="00F842EA">
        <w:rPr>
          <w:rFonts w:cs="Arial"/>
          <w:iCs/>
          <w:color w:val="000000" w:themeColor="text1"/>
          <w:szCs w:val="22"/>
        </w:rPr>
        <w:t>(</w:t>
      </w:r>
      <w:proofErr w:type="spellStart"/>
      <w:r w:rsidR="00DF4879" w:rsidRPr="00F842EA">
        <w:rPr>
          <w:rFonts w:cs="Arial"/>
          <w:iCs/>
          <w:color w:val="000000" w:themeColor="text1"/>
          <w:szCs w:val="22"/>
        </w:rPr>
        <w:t>unterstrom</w:t>
      </w:r>
      <w:proofErr w:type="spellEnd"/>
      <w:r w:rsidR="00DF4879" w:rsidRPr="00F842EA">
        <w:rPr>
          <w:rFonts w:cs="Arial"/>
          <w:iCs/>
          <w:color w:val="000000" w:themeColor="text1"/>
          <w:szCs w:val="22"/>
        </w:rPr>
        <w:t xml:space="preserve"> Obermühle, F-km 15,0) </w:t>
      </w:r>
      <w:r w:rsidR="00562535" w:rsidRPr="00F842EA">
        <w:rPr>
          <w:rFonts w:cs="Arial"/>
          <w:iCs/>
          <w:color w:val="000000" w:themeColor="text1"/>
          <w:szCs w:val="22"/>
        </w:rPr>
        <w:t xml:space="preserve">liegen dem Modell Laserscandaten einer Befliegung </w:t>
      </w:r>
      <w:r w:rsidR="00DF4879" w:rsidRPr="00F842EA">
        <w:rPr>
          <w:rFonts w:cs="Arial"/>
          <w:iCs/>
          <w:color w:val="000000" w:themeColor="text1"/>
          <w:szCs w:val="22"/>
        </w:rPr>
        <w:t xml:space="preserve">entsprechend der Vorgaben der bayerischen Vermessungsverwaltung </w:t>
      </w:r>
      <w:r w:rsidR="00562535" w:rsidRPr="00F842EA">
        <w:rPr>
          <w:rFonts w:cs="Arial"/>
          <w:iCs/>
          <w:color w:val="000000" w:themeColor="text1"/>
          <w:szCs w:val="22"/>
        </w:rPr>
        <w:t>von 2017 zugrunde</w:t>
      </w:r>
      <w:r w:rsidRPr="00F842EA">
        <w:rPr>
          <w:rFonts w:cs="Arial"/>
          <w:iCs/>
          <w:color w:val="000000" w:themeColor="text1"/>
          <w:szCs w:val="22"/>
        </w:rPr>
        <w:t>.</w:t>
      </w:r>
    </w:p>
    <w:p w14:paraId="5CEF8F08" w14:textId="2ED6EBC1" w:rsidR="004A7786" w:rsidRPr="008B146F" w:rsidRDefault="004A7786" w:rsidP="00F842EA">
      <w:pPr>
        <w:pStyle w:val="berschrift1"/>
        <w:ind w:left="425" w:hanging="425"/>
        <w:rPr>
          <w:b/>
          <w:bCs/>
          <w:color w:val="000000"/>
        </w:rPr>
      </w:pPr>
      <w:bookmarkStart w:id="13" w:name="_Toc409418653"/>
      <w:r w:rsidRPr="008B146F">
        <w:rPr>
          <w:b/>
          <w:bCs/>
          <w:color w:val="000000"/>
        </w:rPr>
        <w:t>Bestimmung der Überschwemmungsgrenzen</w:t>
      </w:r>
      <w:bookmarkEnd w:id="13"/>
    </w:p>
    <w:p w14:paraId="5B577A4A" w14:textId="3B9DD062" w:rsidR="00E84859" w:rsidRDefault="00E84859" w:rsidP="00F842EA">
      <w:pPr>
        <w:widowControl/>
        <w:autoSpaceDE w:val="0"/>
        <w:autoSpaceDN w:val="0"/>
        <w:adjustRightInd w:val="0"/>
        <w:spacing w:after="120" w:line="312" w:lineRule="auto"/>
        <w:ind w:left="426"/>
        <w:rPr>
          <w:rFonts w:cs="Arial"/>
          <w:iCs/>
          <w:color w:val="000000"/>
          <w:szCs w:val="22"/>
        </w:rPr>
      </w:pPr>
      <w:r w:rsidRPr="00F842EA">
        <w:rPr>
          <w:rFonts w:cs="Arial"/>
          <w:iCs/>
          <w:color w:val="000000"/>
          <w:szCs w:val="22"/>
        </w:rPr>
        <w:t>Die Modellerstellung und die Berechnung erfolgte</w:t>
      </w:r>
      <w:r w:rsidR="00D37FF0">
        <w:rPr>
          <w:rFonts w:cs="Arial"/>
          <w:iCs/>
          <w:color w:val="000000"/>
          <w:szCs w:val="22"/>
        </w:rPr>
        <w:t>n</w:t>
      </w:r>
      <w:r w:rsidRPr="00F842EA">
        <w:rPr>
          <w:rFonts w:cs="Arial"/>
          <w:iCs/>
          <w:color w:val="000000"/>
          <w:szCs w:val="22"/>
        </w:rPr>
        <w:t xml:space="preserve"> </w:t>
      </w:r>
      <w:r w:rsidR="008B7E68">
        <w:rPr>
          <w:rFonts w:cs="Arial"/>
          <w:iCs/>
          <w:color w:val="000000"/>
          <w:szCs w:val="22"/>
        </w:rPr>
        <w:t xml:space="preserve">nach den Regeln der Technik </w:t>
      </w:r>
      <w:r w:rsidRPr="00F842EA">
        <w:rPr>
          <w:rFonts w:cs="Arial"/>
          <w:iCs/>
          <w:color w:val="000000"/>
          <w:szCs w:val="22"/>
        </w:rPr>
        <w:t>mit dem Programm HYDRO_AS-2D/SMS.</w:t>
      </w:r>
    </w:p>
    <w:p w14:paraId="3068EA22" w14:textId="77777777" w:rsidR="00301DC0" w:rsidRDefault="00301DC0" w:rsidP="00E84859">
      <w:pPr>
        <w:widowControl/>
        <w:autoSpaceDE w:val="0"/>
        <w:autoSpaceDN w:val="0"/>
        <w:adjustRightInd w:val="0"/>
        <w:spacing w:after="120" w:line="312" w:lineRule="auto"/>
        <w:ind w:left="426"/>
        <w:rPr>
          <w:rFonts w:cs="Arial"/>
          <w:iCs/>
          <w:color w:val="000000"/>
          <w:szCs w:val="22"/>
        </w:rPr>
      </w:pPr>
      <w:r>
        <w:rPr>
          <w:rFonts w:cs="Arial"/>
          <w:iCs/>
          <w:color w:val="000000"/>
          <w:szCs w:val="22"/>
        </w:rPr>
        <w:t xml:space="preserve">Es gibt im Projektgebiet </w:t>
      </w:r>
      <w:proofErr w:type="spellStart"/>
      <w:r>
        <w:rPr>
          <w:rFonts w:cs="Arial"/>
          <w:iCs/>
          <w:color w:val="000000"/>
          <w:szCs w:val="22"/>
        </w:rPr>
        <w:t>Aiterach</w:t>
      </w:r>
      <w:proofErr w:type="spellEnd"/>
      <w:r>
        <w:rPr>
          <w:rFonts w:cs="Arial"/>
          <w:iCs/>
          <w:color w:val="000000"/>
          <w:szCs w:val="22"/>
        </w:rPr>
        <w:t xml:space="preserve"> (Landkreis Straubing-Bogen und Stadt Straubing) ca. 40 abflussrelevante Brückenbauwerke bzw. Stege. Außerdem wurden im Vorland zahlreiche Durchlässe modelliert. Diese betreffen entweder Straßenquerungen oder Flutöffnungen in talquerenden Straßendämmen. Die Durchlässe wurden nach Planunterlagen oder anhand der Vermessungsdaten sowie anhand von örtlichen Aufmaßen während der Ortsbegehungen modelliert.</w:t>
      </w:r>
    </w:p>
    <w:p w14:paraId="061178C4" w14:textId="16E981AA" w:rsidR="00C042E5" w:rsidRDefault="00C042E5" w:rsidP="00E84859">
      <w:pPr>
        <w:widowControl/>
        <w:autoSpaceDE w:val="0"/>
        <w:autoSpaceDN w:val="0"/>
        <w:adjustRightInd w:val="0"/>
        <w:spacing w:after="120" w:line="312" w:lineRule="auto"/>
        <w:ind w:left="426"/>
        <w:rPr>
          <w:rFonts w:cs="Arial"/>
          <w:iCs/>
          <w:color w:val="000000"/>
          <w:szCs w:val="22"/>
        </w:rPr>
      </w:pPr>
      <w:r>
        <w:rPr>
          <w:rFonts w:cs="Arial"/>
          <w:iCs/>
          <w:color w:val="000000"/>
          <w:szCs w:val="22"/>
        </w:rPr>
        <w:t>Die Wehre wurden anhand der Planunterlagen und mittels Querprofilaufnahmen modelliert.</w:t>
      </w:r>
    </w:p>
    <w:p w14:paraId="7F7A204E" w14:textId="43EAE581" w:rsidR="00E84859" w:rsidRPr="002C6F85" w:rsidRDefault="00E84859" w:rsidP="00E84859">
      <w:pPr>
        <w:widowControl/>
        <w:autoSpaceDE w:val="0"/>
        <w:autoSpaceDN w:val="0"/>
        <w:adjustRightInd w:val="0"/>
        <w:spacing w:after="120" w:line="312" w:lineRule="auto"/>
        <w:ind w:left="426"/>
        <w:rPr>
          <w:rFonts w:cs="Arial"/>
          <w:iCs/>
          <w:color w:val="000000"/>
          <w:szCs w:val="22"/>
        </w:rPr>
      </w:pPr>
      <w:r w:rsidRPr="002C6F85">
        <w:rPr>
          <w:rFonts w:cs="Arial"/>
          <w:iCs/>
          <w:color w:val="000000"/>
          <w:szCs w:val="22"/>
        </w:rPr>
        <w:t xml:space="preserve">Für das Festsetzungsgebiet standen </w:t>
      </w:r>
      <w:r w:rsidR="00FB5987">
        <w:rPr>
          <w:rFonts w:cs="Arial"/>
          <w:iCs/>
          <w:color w:val="000000"/>
          <w:szCs w:val="22"/>
        </w:rPr>
        <w:t xml:space="preserve">keine </w:t>
      </w:r>
      <w:r w:rsidRPr="002C6F85">
        <w:rPr>
          <w:rFonts w:cs="Arial"/>
          <w:iCs/>
          <w:color w:val="000000"/>
          <w:szCs w:val="22"/>
        </w:rPr>
        <w:t>Fixierungen der Wasserspiegellagen für Hochwasserereignisse zur Verfügung.</w:t>
      </w:r>
      <w:r w:rsidR="00FB5987">
        <w:rPr>
          <w:rFonts w:cs="Arial"/>
          <w:iCs/>
          <w:color w:val="000000"/>
          <w:szCs w:val="22"/>
        </w:rPr>
        <w:t xml:space="preserve"> Die Überschwemmungslinien von 1954 konnten wegen der zwischenzeitlichen Ausbaumaßnahmen nur eingeschränkt zugrunde gelegt werden.</w:t>
      </w:r>
    </w:p>
    <w:p w14:paraId="5CBA7139" w14:textId="46E19392" w:rsidR="00E84859" w:rsidRDefault="00784F42" w:rsidP="00F842EA">
      <w:pPr>
        <w:widowControl/>
        <w:autoSpaceDE w:val="0"/>
        <w:autoSpaceDN w:val="0"/>
        <w:adjustRightInd w:val="0"/>
        <w:spacing w:after="120" w:line="312" w:lineRule="auto"/>
        <w:ind w:left="426"/>
        <w:rPr>
          <w:rFonts w:cs="Arial"/>
          <w:iCs/>
          <w:color w:val="000000"/>
          <w:szCs w:val="22"/>
        </w:rPr>
      </w:pPr>
      <w:r>
        <w:rPr>
          <w:rFonts w:cs="Arial"/>
          <w:iCs/>
          <w:color w:val="000000"/>
          <w:szCs w:val="22"/>
        </w:rPr>
        <w:t xml:space="preserve">Aufgrund fehlender Fixierungen wurde eine </w:t>
      </w:r>
      <w:proofErr w:type="spellStart"/>
      <w:r>
        <w:rPr>
          <w:rFonts w:cs="Arial"/>
          <w:iCs/>
          <w:color w:val="000000"/>
          <w:szCs w:val="22"/>
        </w:rPr>
        <w:t>Sensivitätsanalyse</w:t>
      </w:r>
      <w:proofErr w:type="spellEnd"/>
      <w:r>
        <w:rPr>
          <w:rFonts w:cs="Arial"/>
          <w:iCs/>
          <w:color w:val="000000"/>
          <w:szCs w:val="22"/>
        </w:rPr>
        <w:t xml:space="preserve"> eines Flussschlauch</w:t>
      </w:r>
      <w:r w:rsidR="000E28B3">
        <w:rPr>
          <w:rFonts w:cs="Arial"/>
          <w:iCs/>
          <w:color w:val="000000"/>
          <w:szCs w:val="22"/>
        </w:rPr>
        <w:t>-R</w:t>
      </w:r>
      <w:r>
        <w:rPr>
          <w:rFonts w:cs="Arial"/>
          <w:iCs/>
          <w:color w:val="000000"/>
          <w:szCs w:val="22"/>
        </w:rPr>
        <w:t>auheitsbereiches anhand der Pege</w:t>
      </w:r>
      <w:r w:rsidR="000E28B3">
        <w:rPr>
          <w:rFonts w:cs="Arial"/>
          <w:iCs/>
          <w:color w:val="000000"/>
          <w:szCs w:val="22"/>
        </w:rPr>
        <w:t xml:space="preserve">lwerte in </w:t>
      </w:r>
      <w:proofErr w:type="spellStart"/>
      <w:r w:rsidR="000E28B3">
        <w:rPr>
          <w:rFonts w:cs="Arial"/>
          <w:iCs/>
          <w:color w:val="000000"/>
          <w:szCs w:val="22"/>
        </w:rPr>
        <w:t>Salching</w:t>
      </w:r>
      <w:proofErr w:type="spellEnd"/>
      <w:r w:rsidR="000E28B3">
        <w:rPr>
          <w:rFonts w:cs="Arial"/>
          <w:iCs/>
          <w:color w:val="000000"/>
          <w:szCs w:val="22"/>
        </w:rPr>
        <w:t xml:space="preserve"> durchgeführt – d.h. bei Veränderung der Gewässerrauheit dürfen keine außergewöhnlichen Wasserspiegelschwankungen in den Berechnungsergebnissen auftreten, die mit den Pegelwerten nicht zusammenpassen. </w:t>
      </w:r>
    </w:p>
    <w:p w14:paraId="3532C2AA" w14:textId="595B512A" w:rsidR="00562535" w:rsidRPr="00F842EA" w:rsidRDefault="00562535" w:rsidP="00F842EA">
      <w:pPr>
        <w:widowControl/>
        <w:autoSpaceDE w:val="0"/>
        <w:autoSpaceDN w:val="0"/>
        <w:adjustRightInd w:val="0"/>
        <w:spacing w:after="120" w:line="312" w:lineRule="auto"/>
        <w:ind w:left="426"/>
        <w:rPr>
          <w:rFonts w:cs="Arial"/>
          <w:iCs/>
          <w:color w:val="FF0000"/>
          <w:szCs w:val="22"/>
        </w:rPr>
      </w:pPr>
      <w:bookmarkStart w:id="14" w:name="_Toc409418654"/>
      <w:r w:rsidRPr="00F842EA">
        <w:rPr>
          <w:rFonts w:cs="Arial"/>
          <w:iCs/>
          <w:color w:val="000000" w:themeColor="text1"/>
          <w:szCs w:val="22"/>
        </w:rPr>
        <w:t xml:space="preserve">Im orografisch linken Vorland in der Ortschaft Aiterhofen </w:t>
      </w:r>
      <w:r w:rsidR="00DE6277" w:rsidRPr="00F842EA">
        <w:rPr>
          <w:rFonts w:cs="Arial"/>
          <w:iCs/>
          <w:color w:val="000000" w:themeColor="text1"/>
          <w:szCs w:val="22"/>
        </w:rPr>
        <w:t xml:space="preserve">bis weiter zur </w:t>
      </w:r>
      <w:proofErr w:type="spellStart"/>
      <w:r w:rsidR="00DE6277" w:rsidRPr="00F842EA">
        <w:rPr>
          <w:rFonts w:cs="Arial"/>
          <w:iCs/>
          <w:color w:val="000000" w:themeColor="text1"/>
          <w:szCs w:val="22"/>
        </w:rPr>
        <w:t>Ödmühle</w:t>
      </w:r>
      <w:proofErr w:type="spellEnd"/>
      <w:r w:rsidR="007A7191">
        <w:rPr>
          <w:rFonts w:cs="Arial"/>
          <w:iCs/>
          <w:color w:val="000000" w:themeColor="text1"/>
          <w:szCs w:val="22"/>
        </w:rPr>
        <w:t xml:space="preserve">/Baugebiet </w:t>
      </w:r>
      <w:proofErr w:type="spellStart"/>
      <w:r w:rsidR="007A7191">
        <w:rPr>
          <w:rFonts w:cs="Arial"/>
          <w:iCs/>
          <w:color w:val="000000" w:themeColor="text1"/>
          <w:szCs w:val="22"/>
        </w:rPr>
        <w:t>Erletacker</w:t>
      </w:r>
      <w:proofErr w:type="spellEnd"/>
      <w:r w:rsidR="007A7191">
        <w:rPr>
          <w:rFonts w:cs="Arial"/>
          <w:iCs/>
          <w:color w:val="000000" w:themeColor="text1"/>
          <w:szCs w:val="22"/>
        </w:rPr>
        <w:t xml:space="preserve"> (Stadtgebiet Straubing)</w:t>
      </w:r>
      <w:r w:rsidR="00DE6277" w:rsidRPr="00F842EA">
        <w:rPr>
          <w:rFonts w:cs="Arial"/>
          <w:iCs/>
          <w:color w:val="000000" w:themeColor="text1"/>
          <w:szCs w:val="22"/>
        </w:rPr>
        <w:t xml:space="preserve"> </w:t>
      </w:r>
      <w:r w:rsidRPr="00F842EA">
        <w:rPr>
          <w:rFonts w:cs="Arial"/>
          <w:iCs/>
          <w:color w:val="000000" w:themeColor="text1"/>
          <w:szCs w:val="22"/>
        </w:rPr>
        <w:t xml:space="preserve">wurde die Überschwemmungssituation </w:t>
      </w:r>
      <w:r w:rsidR="007A7191">
        <w:rPr>
          <w:rFonts w:cs="Arial"/>
          <w:iCs/>
          <w:color w:val="000000" w:themeColor="text1"/>
          <w:szCs w:val="22"/>
        </w:rPr>
        <w:t>auf Basis einer</w:t>
      </w:r>
      <w:r w:rsidRPr="00F842EA">
        <w:rPr>
          <w:rFonts w:cs="Arial"/>
          <w:iCs/>
          <w:color w:val="000000" w:themeColor="text1"/>
          <w:szCs w:val="22"/>
        </w:rPr>
        <w:t xml:space="preserve"> Hochwasserwelle </w:t>
      </w:r>
      <w:r w:rsidR="007A7191">
        <w:rPr>
          <w:rFonts w:cs="Arial"/>
          <w:iCs/>
          <w:color w:val="000000" w:themeColor="text1"/>
          <w:szCs w:val="22"/>
        </w:rPr>
        <w:t>zeitlich begrenzt (Teil-</w:t>
      </w:r>
      <w:proofErr w:type="spellStart"/>
      <w:r w:rsidR="007A7191">
        <w:rPr>
          <w:rFonts w:cs="Arial"/>
          <w:iCs/>
          <w:color w:val="000000" w:themeColor="text1"/>
          <w:szCs w:val="22"/>
        </w:rPr>
        <w:t>instationäre</w:t>
      </w:r>
      <w:proofErr w:type="spellEnd"/>
      <w:r w:rsidR="007A7191">
        <w:rPr>
          <w:rFonts w:cs="Arial"/>
          <w:iCs/>
          <w:color w:val="000000" w:themeColor="text1"/>
          <w:szCs w:val="22"/>
        </w:rPr>
        <w:t xml:space="preserve"> Berechnung)</w:t>
      </w:r>
      <w:r w:rsidRPr="00F842EA">
        <w:rPr>
          <w:rFonts w:cs="Arial"/>
          <w:iCs/>
          <w:color w:val="000000" w:themeColor="text1"/>
          <w:szCs w:val="22"/>
        </w:rPr>
        <w:t xml:space="preserve">. </w:t>
      </w:r>
      <w:r w:rsidR="000E28B3" w:rsidRPr="00F842EA">
        <w:rPr>
          <w:rFonts w:cs="Arial"/>
          <w:iCs/>
          <w:color w:val="000000" w:themeColor="text1"/>
          <w:szCs w:val="22"/>
        </w:rPr>
        <w:t xml:space="preserve">So werden Geländesenken im Vorland nicht durch einen unendlich langen Abfluss </w:t>
      </w:r>
      <w:r w:rsidR="007A7191">
        <w:rPr>
          <w:rFonts w:cs="Arial"/>
          <w:iCs/>
          <w:color w:val="000000" w:themeColor="text1"/>
          <w:szCs w:val="22"/>
        </w:rPr>
        <w:t xml:space="preserve">übermäßig </w:t>
      </w:r>
      <w:r w:rsidR="000E28B3" w:rsidRPr="00F842EA">
        <w:rPr>
          <w:rFonts w:cs="Arial"/>
          <w:iCs/>
          <w:color w:val="000000" w:themeColor="text1"/>
          <w:szCs w:val="22"/>
        </w:rPr>
        <w:t>überschwemmt</w:t>
      </w:r>
      <w:r w:rsidR="000E28B3">
        <w:rPr>
          <w:rFonts w:cs="Arial"/>
          <w:iCs/>
          <w:color w:val="FF0000"/>
          <w:szCs w:val="22"/>
        </w:rPr>
        <w:t>.</w:t>
      </w:r>
    </w:p>
    <w:p w14:paraId="06D6E6F4" w14:textId="04C42380" w:rsidR="009D69AF" w:rsidRDefault="00301DC0" w:rsidP="00F842EA">
      <w:pPr>
        <w:widowControl/>
        <w:autoSpaceDE w:val="0"/>
        <w:autoSpaceDN w:val="0"/>
        <w:adjustRightInd w:val="0"/>
        <w:spacing w:after="120" w:line="312" w:lineRule="auto"/>
        <w:ind w:left="426"/>
        <w:rPr>
          <w:rFonts w:cs="Arial"/>
          <w:iCs/>
          <w:color w:val="000000"/>
          <w:szCs w:val="22"/>
        </w:rPr>
      </w:pPr>
      <w:r>
        <w:rPr>
          <w:rFonts w:cs="Arial"/>
          <w:iCs/>
          <w:color w:val="000000"/>
          <w:szCs w:val="22"/>
        </w:rPr>
        <w:t>Das Überschwemmungsgebiet</w:t>
      </w:r>
      <w:r w:rsidR="009D69AF" w:rsidRPr="00F842EA">
        <w:rPr>
          <w:rFonts w:cs="Arial"/>
          <w:iCs/>
          <w:color w:val="000000"/>
          <w:szCs w:val="22"/>
        </w:rPr>
        <w:t xml:space="preserve"> erg</w:t>
      </w:r>
      <w:r>
        <w:rPr>
          <w:rFonts w:cs="Arial"/>
          <w:iCs/>
          <w:color w:val="000000"/>
          <w:szCs w:val="22"/>
        </w:rPr>
        <w:t>i</w:t>
      </w:r>
      <w:r w:rsidR="009D69AF" w:rsidRPr="00F842EA">
        <w:rPr>
          <w:rFonts w:cs="Arial"/>
          <w:iCs/>
          <w:color w:val="000000"/>
          <w:szCs w:val="22"/>
        </w:rPr>
        <w:t>b</w:t>
      </w:r>
      <w:r>
        <w:rPr>
          <w:rFonts w:cs="Arial"/>
          <w:iCs/>
          <w:color w:val="000000"/>
          <w:szCs w:val="22"/>
        </w:rPr>
        <w:t>t</w:t>
      </w:r>
      <w:r w:rsidR="009D69AF" w:rsidRPr="00F842EA">
        <w:rPr>
          <w:rFonts w:cs="Arial"/>
          <w:iCs/>
          <w:color w:val="000000"/>
          <w:szCs w:val="22"/>
        </w:rPr>
        <w:t xml:space="preserve"> sich durch Verschneidung der Wasserspiegelhöhen</w:t>
      </w:r>
      <w:r w:rsidR="009D69AF">
        <w:rPr>
          <w:rFonts w:cs="Arial"/>
          <w:iCs/>
          <w:color w:val="000000"/>
          <w:szCs w:val="22"/>
        </w:rPr>
        <w:t xml:space="preserve"> </w:t>
      </w:r>
      <w:r w:rsidR="009D69AF" w:rsidRPr="00F842EA">
        <w:rPr>
          <w:rFonts w:cs="Arial"/>
          <w:iCs/>
          <w:color w:val="000000"/>
          <w:szCs w:val="22"/>
        </w:rPr>
        <w:t>mit den Geländehöhen des Berechnungsnetzes.</w:t>
      </w:r>
      <w:r w:rsidR="000E28B3">
        <w:rPr>
          <w:rFonts w:cs="Arial"/>
          <w:iCs/>
          <w:color w:val="000000"/>
          <w:szCs w:val="22"/>
        </w:rPr>
        <w:t xml:space="preserve"> Es ist in den Karten blau dargestellt – nicht überschwemmte Flächen sind dagegen weiß.</w:t>
      </w:r>
    </w:p>
    <w:p w14:paraId="55ED68E4" w14:textId="754404C6" w:rsidR="004A7786" w:rsidRPr="008B146F" w:rsidRDefault="004A7786" w:rsidP="00F842EA">
      <w:pPr>
        <w:pStyle w:val="berschrift1"/>
        <w:tabs>
          <w:tab w:val="clear" w:pos="794"/>
          <w:tab w:val="num" w:pos="426"/>
        </w:tabs>
        <w:rPr>
          <w:b/>
          <w:bCs/>
          <w:color w:val="000000"/>
        </w:rPr>
      </w:pPr>
      <w:r w:rsidRPr="008B146F">
        <w:rPr>
          <w:b/>
          <w:bCs/>
          <w:color w:val="000000"/>
        </w:rPr>
        <w:t>Rechtsfolgen</w:t>
      </w:r>
      <w:bookmarkEnd w:id="14"/>
    </w:p>
    <w:p w14:paraId="4DA7EF46" w14:textId="29FD97C6" w:rsidR="004A7786" w:rsidRDefault="004A7786" w:rsidP="00F842EA">
      <w:pPr>
        <w:widowControl/>
        <w:autoSpaceDE w:val="0"/>
        <w:autoSpaceDN w:val="0"/>
        <w:adjustRightInd w:val="0"/>
        <w:spacing w:after="120" w:line="312" w:lineRule="auto"/>
        <w:ind w:left="426"/>
        <w:rPr>
          <w:rFonts w:cs="Arial"/>
          <w:color w:val="000000"/>
          <w:szCs w:val="22"/>
        </w:rPr>
      </w:pPr>
      <w:r w:rsidRPr="00F842EA">
        <w:rPr>
          <w:rFonts w:cs="Arial"/>
          <w:color w:val="000000"/>
          <w:szCs w:val="22"/>
        </w:rPr>
        <w:t>Nach der Festsetzung des Überschwemmungsgebiets gelten die Regelungen des § 78 WHG</w:t>
      </w:r>
      <w:r w:rsidR="00285A2B" w:rsidRPr="00F842EA">
        <w:rPr>
          <w:rFonts w:cs="Arial"/>
          <w:color w:val="000000"/>
          <w:szCs w:val="22"/>
        </w:rPr>
        <w:t xml:space="preserve"> </w:t>
      </w:r>
      <w:r w:rsidRPr="00F842EA">
        <w:rPr>
          <w:rFonts w:cs="Arial"/>
          <w:color w:val="000000"/>
          <w:szCs w:val="22"/>
        </w:rPr>
        <w:t>in Verbindung mit der Rechtsverordnung zur Festsetzung des Überschwemmungsgebiets.</w:t>
      </w:r>
    </w:p>
    <w:p w14:paraId="5764376A" w14:textId="5E8582EE" w:rsidR="00C202E9" w:rsidRPr="00F842EA" w:rsidRDefault="00C202E9" w:rsidP="00F842EA">
      <w:pPr>
        <w:pStyle w:val="berschrift1"/>
        <w:ind w:left="425" w:hanging="425"/>
        <w:rPr>
          <w:b/>
          <w:bCs/>
          <w:color w:val="000000"/>
        </w:rPr>
      </w:pPr>
      <w:r w:rsidRPr="00F842EA">
        <w:rPr>
          <w:b/>
          <w:bCs/>
          <w:color w:val="000000"/>
        </w:rPr>
        <w:t>Regelungen in der Verordnung</w:t>
      </w:r>
    </w:p>
    <w:p w14:paraId="725667E5" w14:textId="77777777" w:rsidR="00AE270A" w:rsidRDefault="00AE270A" w:rsidP="00F842EA">
      <w:pPr>
        <w:widowControl/>
        <w:autoSpaceDE w:val="0"/>
        <w:autoSpaceDN w:val="0"/>
        <w:adjustRightInd w:val="0"/>
        <w:spacing w:after="120" w:line="312" w:lineRule="auto"/>
        <w:ind w:left="426"/>
        <w:rPr>
          <w:rFonts w:cs="Arial"/>
          <w:color w:val="000000"/>
          <w:szCs w:val="22"/>
        </w:rPr>
      </w:pPr>
      <w:r>
        <w:rPr>
          <w:rFonts w:cs="Arial"/>
          <w:color w:val="000000"/>
          <w:szCs w:val="22"/>
        </w:rPr>
        <w:t>Die Regelungen verweisen weitestgehend auf die gesetzlichen Vorgaben.</w:t>
      </w:r>
    </w:p>
    <w:p w14:paraId="3AAEC9EE" w14:textId="63C35B60" w:rsidR="00C202E9" w:rsidRPr="00F842EA" w:rsidRDefault="00AE270A" w:rsidP="00F842EA">
      <w:pPr>
        <w:widowControl/>
        <w:autoSpaceDE w:val="0"/>
        <w:autoSpaceDN w:val="0"/>
        <w:adjustRightInd w:val="0"/>
        <w:spacing w:after="120" w:line="312" w:lineRule="auto"/>
        <w:ind w:left="426"/>
        <w:rPr>
          <w:rFonts w:cs="Arial"/>
          <w:color w:val="000000"/>
          <w:szCs w:val="22"/>
        </w:rPr>
      </w:pPr>
      <w:r>
        <w:rPr>
          <w:rFonts w:cs="Arial"/>
          <w:color w:val="000000"/>
          <w:szCs w:val="22"/>
        </w:rPr>
        <w:t>Darüber hinaus ist d</w:t>
      </w:r>
      <w:r w:rsidR="00C202E9">
        <w:rPr>
          <w:rFonts w:cs="Arial"/>
          <w:color w:val="000000"/>
          <w:szCs w:val="22"/>
        </w:rPr>
        <w:t xml:space="preserve">ie Errichtung von Anlagen mit wassergefährdenden Stoffen </w:t>
      </w:r>
      <w:r w:rsidR="00300831">
        <w:rPr>
          <w:rFonts w:cs="Arial"/>
          <w:color w:val="000000"/>
          <w:szCs w:val="22"/>
        </w:rPr>
        <w:t>n</w:t>
      </w:r>
      <w:r w:rsidR="00AE5E65">
        <w:rPr>
          <w:rFonts w:cs="Arial"/>
          <w:color w:val="000000"/>
          <w:szCs w:val="22"/>
        </w:rPr>
        <w:t>ach den Regelungen der Ve</w:t>
      </w:r>
      <w:r w:rsidR="00300831">
        <w:rPr>
          <w:rFonts w:cs="Arial"/>
          <w:color w:val="000000"/>
          <w:szCs w:val="22"/>
        </w:rPr>
        <w:t xml:space="preserve">rordnung </w:t>
      </w:r>
      <w:r>
        <w:rPr>
          <w:rFonts w:cs="Arial"/>
          <w:color w:val="000000"/>
          <w:szCs w:val="22"/>
        </w:rPr>
        <w:t xml:space="preserve">(§ 5 Abs. 2) </w:t>
      </w:r>
      <w:r w:rsidR="00300831">
        <w:rPr>
          <w:rFonts w:cs="Arial"/>
          <w:color w:val="000000"/>
          <w:szCs w:val="22"/>
        </w:rPr>
        <w:t>unzulässig. Diese verweisen auf die Vorgaben des § 78c WHG. Von dem Verbot kann auf Antrag unter den gesetzlich genannten Voraussetzungen eine Ausnahme durch die zuständige Behörde erteilt werden</w:t>
      </w:r>
      <w:r>
        <w:rPr>
          <w:rFonts w:cs="Arial"/>
          <w:color w:val="000000"/>
          <w:szCs w:val="22"/>
        </w:rPr>
        <w:t xml:space="preserve"> (§ 7)</w:t>
      </w:r>
      <w:r w:rsidR="00300831">
        <w:rPr>
          <w:rFonts w:cs="Arial"/>
          <w:color w:val="000000"/>
          <w:szCs w:val="22"/>
        </w:rPr>
        <w:t>.</w:t>
      </w:r>
    </w:p>
    <w:p w14:paraId="2BBBFBBD" w14:textId="36444C06" w:rsidR="004A7786" w:rsidRPr="008B146F" w:rsidRDefault="004A7786" w:rsidP="00F842EA">
      <w:pPr>
        <w:pStyle w:val="berschrift1"/>
        <w:tabs>
          <w:tab w:val="clear" w:pos="794"/>
          <w:tab w:val="num" w:pos="426"/>
        </w:tabs>
        <w:rPr>
          <w:b/>
          <w:bCs/>
          <w:color w:val="000000"/>
        </w:rPr>
      </w:pPr>
      <w:bookmarkStart w:id="15" w:name="_Toc409418655"/>
      <w:r w:rsidRPr="008B146F">
        <w:rPr>
          <w:b/>
          <w:bCs/>
          <w:color w:val="000000"/>
        </w:rPr>
        <w:t>Sonstiges</w:t>
      </w:r>
      <w:bookmarkEnd w:id="15"/>
    </w:p>
    <w:p w14:paraId="3D75AB56" w14:textId="114078C0" w:rsidR="004A7786" w:rsidRPr="00F842EA" w:rsidRDefault="004A7786" w:rsidP="00F842EA">
      <w:pPr>
        <w:widowControl/>
        <w:autoSpaceDE w:val="0"/>
        <w:autoSpaceDN w:val="0"/>
        <w:adjustRightInd w:val="0"/>
        <w:spacing w:after="120" w:line="312" w:lineRule="auto"/>
        <w:ind w:left="426"/>
        <w:rPr>
          <w:rFonts w:cs="Arial"/>
          <w:color w:val="000000"/>
          <w:szCs w:val="22"/>
        </w:rPr>
      </w:pPr>
      <w:r w:rsidRPr="00F842EA">
        <w:rPr>
          <w:rFonts w:cs="Arial"/>
          <w:color w:val="000000"/>
          <w:szCs w:val="22"/>
        </w:rPr>
        <w:t>Für die Festlegung von Regelungen zum Umgang mit wassergefährdenden Stoffen ist die</w:t>
      </w:r>
      <w:r w:rsidR="003A6346" w:rsidRPr="00F842EA">
        <w:rPr>
          <w:rFonts w:cs="Arial"/>
          <w:color w:val="000000"/>
          <w:szCs w:val="22"/>
        </w:rPr>
        <w:t xml:space="preserve"> </w:t>
      </w:r>
      <w:r w:rsidRPr="00F842EA">
        <w:rPr>
          <w:rFonts w:cs="Arial"/>
          <w:color w:val="000000"/>
          <w:szCs w:val="22"/>
        </w:rPr>
        <w:t>Fachkundige Stelle Wasserwirtschaft zu beteiligen</w:t>
      </w:r>
      <w:r w:rsidR="003A6346" w:rsidRPr="00F842EA">
        <w:rPr>
          <w:rFonts w:cs="Arial"/>
          <w:color w:val="000000"/>
          <w:szCs w:val="22"/>
        </w:rPr>
        <w:t>.</w:t>
      </w:r>
    </w:p>
    <w:p w14:paraId="34B44EAF" w14:textId="18472396" w:rsidR="006B7E7A" w:rsidRPr="008B146F" w:rsidRDefault="006B7E7A" w:rsidP="00F842EA">
      <w:pPr>
        <w:tabs>
          <w:tab w:val="right" w:pos="8105"/>
        </w:tabs>
        <w:spacing w:after="120" w:line="312" w:lineRule="auto"/>
        <w:jc w:val="both"/>
        <w:rPr>
          <w:rFonts w:cs="Arial"/>
          <w:szCs w:val="22"/>
        </w:rPr>
      </w:pPr>
    </w:p>
    <w:sectPr w:rsidR="006B7E7A" w:rsidRPr="008B146F">
      <w:headerReference w:type="even" r:id="rId8"/>
      <w:headerReference w:type="default" r:id="rId9"/>
      <w:footerReference w:type="default" r:id="rId10"/>
      <w:headerReference w:type="first" r:id="rId11"/>
      <w:footerReference w:type="first" r:id="rId12"/>
      <w:pgSz w:w="11906" w:h="16838" w:code="9"/>
      <w:pgMar w:top="397" w:right="1418" w:bottom="1134"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8039B" w14:textId="77777777" w:rsidR="00F27099" w:rsidRDefault="00F27099">
      <w:r>
        <w:separator/>
      </w:r>
    </w:p>
  </w:endnote>
  <w:endnote w:type="continuationSeparator" w:id="0">
    <w:p w14:paraId="606282C0" w14:textId="77777777" w:rsidR="00F27099" w:rsidRDefault="00F2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86548"/>
      <w:docPartObj>
        <w:docPartGallery w:val="Page Numbers (Bottom of Page)"/>
        <w:docPartUnique/>
      </w:docPartObj>
    </w:sdtPr>
    <w:sdtEndPr/>
    <w:sdtContent>
      <w:sdt>
        <w:sdtPr>
          <w:id w:val="-1669238322"/>
          <w:docPartObj>
            <w:docPartGallery w:val="Page Numbers (Top of Page)"/>
            <w:docPartUnique/>
          </w:docPartObj>
        </w:sdtPr>
        <w:sdtEndPr/>
        <w:sdtContent>
          <w:p w14:paraId="6D297236" w14:textId="709468C7" w:rsidR="00F27099" w:rsidRDefault="00F27099">
            <w:pPr>
              <w:pStyle w:val="Fuzeile"/>
              <w:jc w:val="center"/>
            </w:pPr>
            <w:r w:rsidRPr="00F842EA">
              <w:rPr>
                <w:color w:val="808080" w:themeColor="background1" w:themeShade="80"/>
                <w:sz w:val="16"/>
                <w:szCs w:val="16"/>
              </w:rPr>
              <w:t xml:space="preserve">Seite </w:t>
            </w:r>
            <w:r w:rsidRPr="00F842EA">
              <w:rPr>
                <w:b/>
                <w:bCs/>
                <w:color w:val="808080" w:themeColor="background1" w:themeShade="80"/>
                <w:sz w:val="16"/>
                <w:szCs w:val="16"/>
              </w:rPr>
              <w:fldChar w:fldCharType="begin"/>
            </w:r>
            <w:r w:rsidRPr="00F842EA">
              <w:rPr>
                <w:b/>
                <w:bCs/>
                <w:color w:val="808080" w:themeColor="background1" w:themeShade="80"/>
                <w:sz w:val="16"/>
                <w:szCs w:val="16"/>
              </w:rPr>
              <w:instrText>PAGE</w:instrText>
            </w:r>
            <w:r w:rsidRPr="00F842EA">
              <w:rPr>
                <w:b/>
                <w:bCs/>
                <w:color w:val="808080" w:themeColor="background1" w:themeShade="80"/>
                <w:sz w:val="16"/>
                <w:szCs w:val="16"/>
              </w:rPr>
              <w:fldChar w:fldCharType="separate"/>
            </w:r>
            <w:r w:rsidR="00FB3C14">
              <w:rPr>
                <w:b/>
                <w:bCs/>
                <w:noProof/>
                <w:color w:val="808080" w:themeColor="background1" w:themeShade="80"/>
                <w:sz w:val="16"/>
                <w:szCs w:val="16"/>
              </w:rPr>
              <w:t>2</w:t>
            </w:r>
            <w:r w:rsidRPr="00F842EA">
              <w:rPr>
                <w:b/>
                <w:bCs/>
                <w:color w:val="808080" w:themeColor="background1" w:themeShade="80"/>
                <w:sz w:val="16"/>
                <w:szCs w:val="16"/>
              </w:rPr>
              <w:fldChar w:fldCharType="end"/>
            </w:r>
            <w:r w:rsidRPr="00F842EA">
              <w:rPr>
                <w:color w:val="808080" w:themeColor="background1" w:themeShade="80"/>
                <w:sz w:val="16"/>
                <w:szCs w:val="16"/>
              </w:rPr>
              <w:t xml:space="preserve"> von </w:t>
            </w:r>
            <w:r w:rsidRPr="00F842EA">
              <w:rPr>
                <w:b/>
                <w:bCs/>
                <w:color w:val="808080" w:themeColor="background1" w:themeShade="80"/>
                <w:sz w:val="16"/>
                <w:szCs w:val="16"/>
              </w:rPr>
              <w:fldChar w:fldCharType="begin"/>
            </w:r>
            <w:r w:rsidRPr="00F842EA">
              <w:rPr>
                <w:b/>
                <w:bCs/>
                <w:color w:val="808080" w:themeColor="background1" w:themeShade="80"/>
                <w:sz w:val="16"/>
                <w:szCs w:val="16"/>
              </w:rPr>
              <w:instrText>NUMPAGES</w:instrText>
            </w:r>
            <w:r w:rsidRPr="00F842EA">
              <w:rPr>
                <w:b/>
                <w:bCs/>
                <w:color w:val="808080" w:themeColor="background1" w:themeShade="80"/>
                <w:sz w:val="16"/>
                <w:szCs w:val="16"/>
              </w:rPr>
              <w:fldChar w:fldCharType="separate"/>
            </w:r>
            <w:r w:rsidR="00FB3C14">
              <w:rPr>
                <w:b/>
                <w:bCs/>
                <w:noProof/>
                <w:color w:val="808080" w:themeColor="background1" w:themeShade="80"/>
                <w:sz w:val="16"/>
                <w:szCs w:val="16"/>
              </w:rPr>
              <w:t>6</w:t>
            </w:r>
            <w:r w:rsidRPr="00F842EA">
              <w:rPr>
                <w:b/>
                <w:bCs/>
                <w:color w:val="808080" w:themeColor="background1" w:themeShade="80"/>
                <w:sz w:val="16"/>
                <w:szCs w:val="16"/>
              </w:rPr>
              <w:fldChar w:fldCharType="end"/>
            </w:r>
          </w:p>
        </w:sdtContent>
      </w:sdt>
    </w:sdtContent>
  </w:sdt>
  <w:p w14:paraId="67B14371" w14:textId="77777777" w:rsidR="00F27099" w:rsidRDefault="00F27099">
    <w:pPr>
      <w:spacing w:line="240" w:lineRule="auto"/>
      <w:rPr>
        <w:rStyle w:val="EntwurfZeichen"/>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078" w:tblpY="15310"/>
      <w:tblW w:w="0" w:type="auto"/>
      <w:tblCellMar>
        <w:left w:w="70" w:type="dxa"/>
        <w:right w:w="70" w:type="dxa"/>
      </w:tblCellMar>
      <w:tblLook w:val="0000" w:firstRow="0" w:lastRow="0" w:firstColumn="0" w:lastColumn="0" w:noHBand="0" w:noVBand="0"/>
    </w:tblPr>
    <w:tblGrid>
      <w:gridCol w:w="227"/>
    </w:tblGrid>
    <w:tr w:rsidR="00F27099" w14:paraId="66A9636E" w14:textId="77777777">
      <w:trPr>
        <w:cantSplit/>
        <w:trHeight w:val="1247"/>
      </w:trPr>
      <w:tc>
        <w:tcPr>
          <w:tcW w:w="0" w:type="auto"/>
          <w:noWrap/>
          <w:textDirection w:val="btLr"/>
        </w:tcPr>
        <w:p w14:paraId="12EE9A7D" w14:textId="77777777" w:rsidR="00F27099" w:rsidRDefault="00F27099">
          <w:pPr>
            <w:pStyle w:val="Fuzeile"/>
            <w:spacing w:line="240" w:lineRule="auto"/>
          </w:pPr>
          <w:r>
            <w:rPr>
              <w:rFonts w:cs="Arial"/>
              <w:b/>
              <w:sz w:val="7"/>
            </w:rPr>
            <w:t>Recyclingpapier aus 100% Altpapier</w:t>
          </w:r>
        </w:p>
      </w:tc>
    </w:tr>
  </w:tbl>
  <w:p w14:paraId="0B5871BE" w14:textId="77777777" w:rsidR="00F27099" w:rsidRPr="00CB33EB" w:rsidRDefault="00F27099" w:rsidP="00CB33EB">
    <w:pPr>
      <w:rPr>
        <w:vanish/>
      </w:rPr>
    </w:pPr>
  </w:p>
  <w:tbl>
    <w:tblPr>
      <w:tblpPr w:topFromText="340" w:vertAnchor="page" w:tblpY="15310"/>
      <w:tblOverlap w:val="never"/>
      <w:tblW w:w="8165" w:type="dxa"/>
      <w:tblLayout w:type="fixed"/>
      <w:tblCellMar>
        <w:left w:w="57" w:type="dxa"/>
        <w:right w:w="57" w:type="dxa"/>
      </w:tblCellMar>
      <w:tblLook w:val="0000" w:firstRow="0" w:lastRow="0" w:firstColumn="0" w:lastColumn="0" w:noHBand="0" w:noVBand="0"/>
    </w:tblPr>
    <w:tblGrid>
      <w:gridCol w:w="1766"/>
      <w:gridCol w:w="1841"/>
      <w:gridCol w:w="1808"/>
      <w:gridCol w:w="2750"/>
    </w:tblGrid>
    <w:tr w:rsidR="00F27099" w14:paraId="175F4466" w14:textId="77777777">
      <w:trPr>
        <w:cantSplit/>
        <w:trHeight w:hRule="exact" w:val="737"/>
      </w:trPr>
      <w:tc>
        <w:tcPr>
          <w:tcW w:w="1778" w:type="dxa"/>
        </w:tcPr>
        <w:p w14:paraId="5B104663" w14:textId="77777777" w:rsidR="00F27099" w:rsidRDefault="00F27099">
          <w:pPr>
            <w:pStyle w:val="Fuzeile"/>
            <w:spacing w:line="240" w:lineRule="auto"/>
            <w:rPr>
              <w:rFonts w:ascii="Arial Narrow" w:hAnsi="Arial Narrow"/>
              <w:b/>
              <w:bCs/>
              <w:sz w:val="16"/>
            </w:rPr>
          </w:pPr>
        </w:p>
      </w:tc>
      <w:tc>
        <w:tcPr>
          <w:tcW w:w="1854" w:type="dxa"/>
        </w:tcPr>
        <w:p w14:paraId="1A691EEE" w14:textId="77777777" w:rsidR="00F27099" w:rsidRDefault="00F27099">
          <w:pPr>
            <w:pStyle w:val="Fuzeile"/>
            <w:spacing w:before="160" w:line="240" w:lineRule="auto"/>
            <w:rPr>
              <w:rFonts w:ascii="Arial Narrow" w:hAnsi="Arial Narrow"/>
              <w:b/>
              <w:bCs/>
              <w:sz w:val="16"/>
            </w:rPr>
          </w:pPr>
          <w:r>
            <w:rPr>
              <w:rFonts w:ascii="Arial Narrow" w:hAnsi="Arial Narrow"/>
              <w:b/>
              <w:bCs/>
              <w:sz w:val="16"/>
            </w:rPr>
            <w:t>Standort</w:t>
          </w:r>
        </w:p>
        <w:p w14:paraId="4DD45791" w14:textId="77777777" w:rsidR="00F27099" w:rsidRDefault="00F27099">
          <w:pPr>
            <w:pStyle w:val="Fuzeile"/>
            <w:spacing w:line="240" w:lineRule="auto"/>
            <w:rPr>
              <w:rFonts w:ascii="Arial Narrow" w:hAnsi="Arial Narrow"/>
              <w:sz w:val="16"/>
            </w:rPr>
          </w:pPr>
          <w:r w:rsidRPr="00BA7E21">
            <w:rPr>
              <w:rFonts w:ascii="Arial Narrow" w:hAnsi="Arial Narrow"/>
              <w:noProof/>
              <w:sz w:val="16"/>
            </w:rPr>
            <w:t>Detterstraße 20</w:t>
          </w:r>
        </w:p>
        <w:p w14:paraId="66303DF9" w14:textId="77777777" w:rsidR="00F27099" w:rsidRDefault="00F27099">
          <w:pPr>
            <w:pStyle w:val="Fuzeile"/>
            <w:spacing w:line="240" w:lineRule="auto"/>
            <w:rPr>
              <w:rFonts w:ascii="Arial Narrow" w:hAnsi="Arial Narrow"/>
              <w:sz w:val="16"/>
            </w:rPr>
          </w:pPr>
          <w:r w:rsidRPr="00BA7E21">
            <w:rPr>
              <w:rFonts w:ascii="Arial Narrow" w:hAnsi="Arial Narrow"/>
              <w:noProof/>
              <w:sz w:val="16"/>
            </w:rPr>
            <w:t>94469</w:t>
          </w:r>
          <w:r>
            <w:rPr>
              <w:rFonts w:ascii="Arial Narrow" w:hAnsi="Arial Narrow"/>
              <w:sz w:val="16"/>
            </w:rPr>
            <w:t xml:space="preserve"> </w:t>
          </w:r>
          <w:r w:rsidRPr="00BA7E21">
            <w:rPr>
              <w:rFonts w:ascii="Arial Narrow" w:hAnsi="Arial Narrow"/>
              <w:noProof/>
              <w:sz w:val="16"/>
            </w:rPr>
            <w:t>Deggendorf</w:t>
          </w:r>
        </w:p>
      </w:tc>
      <w:tc>
        <w:tcPr>
          <w:tcW w:w="1820" w:type="dxa"/>
        </w:tcPr>
        <w:p w14:paraId="63C673AA" w14:textId="77777777" w:rsidR="00F27099" w:rsidRDefault="00F27099">
          <w:pPr>
            <w:pStyle w:val="Fuzeile"/>
            <w:spacing w:before="160" w:line="240" w:lineRule="auto"/>
            <w:rPr>
              <w:rFonts w:ascii="Arial Narrow" w:hAnsi="Arial Narrow"/>
              <w:b/>
              <w:sz w:val="16"/>
            </w:rPr>
          </w:pPr>
          <w:r>
            <w:rPr>
              <w:rFonts w:ascii="Arial Narrow" w:hAnsi="Arial Narrow"/>
              <w:b/>
              <w:sz w:val="16"/>
            </w:rPr>
            <w:t>Telefon / Telefax</w:t>
          </w:r>
        </w:p>
        <w:p w14:paraId="4F502469" w14:textId="77777777" w:rsidR="00F27099" w:rsidRDefault="00F27099">
          <w:pPr>
            <w:pStyle w:val="Fuzeile"/>
            <w:spacing w:line="240" w:lineRule="auto"/>
            <w:rPr>
              <w:rFonts w:ascii="Arial Narrow" w:hAnsi="Arial Narrow"/>
              <w:sz w:val="16"/>
            </w:rPr>
          </w:pPr>
          <w:r>
            <w:rPr>
              <w:rFonts w:ascii="Arial Narrow" w:hAnsi="Arial Narrow"/>
              <w:sz w:val="16"/>
            </w:rPr>
            <w:t xml:space="preserve">+49 </w:t>
          </w:r>
          <w:r w:rsidRPr="00BA7E21">
            <w:rPr>
              <w:rFonts w:ascii="Arial Narrow" w:hAnsi="Arial Narrow"/>
              <w:noProof/>
              <w:sz w:val="16"/>
            </w:rPr>
            <w:t>991</w:t>
          </w:r>
          <w:r>
            <w:rPr>
              <w:rFonts w:ascii="Arial Narrow" w:hAnsi="Arial Narrow"/>
              <w:sz w:val="16"/>
            </w:rPr>
            <w:t xml:space="preserve"> </w:t>
          </w:r>
          <w:r w:rsidRPr="00BA7E21">
            <w:rPr>
              <w:rFonts w:ascii="Arial Narrow" w:hAnsi="Arial Narrow"/>
              <w:noProof/>
              <w:sz w:val="16"/>
            </w:rPr>
            <w:t>2504-0</w:t>
          </w:r>
        </w:p>
        <w:p w14:paraId="5091C050" w14:textId="77777777" w:rsidR="00F27099" w:rsidRDefault="00F27099">
          <w:pPr>
            <w:pStyle w:val="Fuzeile"/>
            <w:spacing w:line="240" w:lineRule="auto"/>
            <w:rPr>
              <w:rStyle w:val="EntwurfZeichen"/>
              <w:rFonts w:ascii="Arial Narrow" w:hAnsi="Arial Narrow"/>
            </w:rPr>
          </w:pPr>
          <w:r>
            <w:rPr>
              <w:rFonts w:ascii="Arial Narrow" w:hAnsi="Arial Narrow"/>
              <w:sz w:val="16"/>
            </w:rPr>
            <w:t xml:space="preserve">+49 </w:t>
          </w:r>
          <w:r w:rsidRPr="00BA7E21">
            <w:rPr>
              <w:rFonts w:ascii="Arial Narrow" w:hAnsi="Arial Narrow"/>
              <w:noProof/>
              <w:sz w:val="16"/>
            </w:rPr>
            <w:t>991</w:t>
          </w:r>
          <w:r>
            <w:rPr>
              <w:rFonts w:ascii="Arial Narrow" w:hAnsi="Arial Narrow"/>
              <w:sz w:val="16"/>
            </w:rPr>
            <w:t xml:space="preserve"> </w:t>
          </w:r>
          <w:r w:rsidRPr="00BA7E21">
            <w:rPr>
              <w:rFonts w:ascii="Arial Narrow" w:hAnsi="Arial Narrow"/>
              <w:noProof/>
              <w:sz w:val="16"/>
            </w:rPr>
            <w:t>2504-200</w:t>
          </w:r>
        </w:p>
      </w:tc>
      <w:tc>
        <w:tcPr>
          <w:tcW w:w="2770" w:type="dxa"/>
          <w:tcMar>
            <w:left w:w="0" w:type="dxa"/>
            <w:right w:w="0" w:type="dxa"/>
          </w:tcMar>
        </w:tcPr>
        <w:p w14:paraId="028B93AF" w14:textId="77777777" w:rsidR="00F27099" w:rsidRDefault="00F27099">
          <w:pPr>
            <w:pStyle w:val="Fuzeile"/>
            <w:spacing w:before="160" w:line="240" w:lineRule="auto"/>
            <w:jc w:val="right"/>
            <w:rPr>
              <w:rFonts w:ascii="Arial Narrow" w:hAnsi="Arial Narrow"/>
              <w:b/>
              <w:sz w:val="16"/>
            </w:rPr>
          </w:pPr>
          <w:r>
            <w:rPr>
              <w:rFonts w:ascii="Arial Narrow" w:hAnsi="Arial Narrow"/>
              <w:b/>
              <w:sz w:val="16"/>
            </w:rPr>
            <w:t xml:space="preserve">E-Mail / </w:t>
          </w:r>
          <w:r>
            <w:rPr>
              <w:rFonts w:ascii="Arial Narrow" w:hAnsi="Arial Narrow"/>
              <w:b/>
              <w:bCs/>
              <w:sz w:val="16"/>
            </w:rPr>
            <w:t>Internet</w:t>
          </w:r>
        </w:p>
        <w:p w14:paraId="3FAD5327" w14:textId="77777777" w:rsidR="00F27099" w:rsidRDefault="00F27099">
          <w:pPr>
            <w:pStyle w:val="Fuzeile"/>
            <w:spacing w:line="240" w:lineRule="auto"/>
            <w:jc w:val="right"/>
            <w:rPr>
              <w:rFonts w:ascii="Arial Narrow" w:hAnsi="Arial Narrow"/>
              <w:sz w:val="16"/>
            </w:rPr>
          </w:pPr>
          <w:r w:rsidRPr="00BA7E21">
            <w:rPr>
              <w:rFonts w:ascii="Arial Narrow" w:hAnsi="Arial Narrow"/>
              <w:noProof/>
              <w:sz w:val="16"/>
            </w:rPr>
            <w:t>poststelle@wwa-deg.bayern.de</w:t>
          </w:r>
        </w:p>
        <w:p w14:paraId="775BC9F2" w14:textId="77777777" w:rsidR="00F27099" w:rsidRDefault="00F27099">
          <w:pPr>
            <w:pStyle w:val="Fuzeile"/>
            <w:spacing w:line="240" w:lineRule="auto"/>
            <w:jc w:val="right"/>
            <w:rPr>
              <w:rStyle w:val="EntwurfZeichen"/>
              <w:rFonts w:ascii="Arial Narrow" w:hAnsi="Arial Narrow"/>
            </w:rPr>
          </w:pPr>
          <w:r w:rsidRPr="00BA7E21">
            <w:rPr>
              <w:rFonts w:ascii="Arial Narrow" w:hAnsi="Arial Narrow"/>
              <w:noProof/>
              <w:sz w:val="16"/>
            </w:rPr>
            <w:t>www.wwa-deg.bayern.de</w:t>
          </w:r>
        </w:p>
      </w:tc>
    </w:tr>
  </w:tbl>
  <w:p w14:paraId="3CCFBDB8" w14:textId="77777777" w:rsidR="00F27099" w:rsidRDefault="00F27099">
    <w:pPr>
      <w:pStyle w:val="Fuzeile"/>
      <w:rPr>
        <w:sz w:val="16"/>
        <w:szCs w:val="16"/>
      </w:rPr>
    </w:pPr>
    <w:r>
      <w:rPr>
        <w:noProof/>
        <w:sz w:val="16"/>
        <w:szCs w:val="16"/>
      </w:rPr>
      <w:drawing>
        <wp:anchor distT="0" distB="0" distL="114300" distR="114300" simplePos="0" relativeHeight="251656704" behindDoc="1" locked="0" layoutInCell="1" allowOverlap="1" wp14:anchorId="13806C38" wp14:editId="40C46641">
          <wp:simplePos x="0" y="0"/>
          <wp:positionH relativeFrom="page">
            <wp:posOffset>888365</wp:posOffset>
          </wp:positionH>
          <wp:positionV relativeFrom="page">
            <wp:posOffset>9667875</wp:posOffset>
          </wp:positionV>
          <wp:extent cx="1007745" cy="691515"/>
          <wp:effectExtent l="0" t="0" r="1905"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691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B5496" w14:textId="77777777" w:rsidR="00F27099" w:rsidRDefault="00F27099">
      <w:r>
        <w:separator/>
      </w:r>
    </w:p>
  </w:footnote>
  <w:footnote w:type="continuationSeparator" w:id="0">
    <w:p w14:paraId="7CEC957E" w14:textId="77777777" w:rsidR="00F27099" w:rsidRDefault="00F27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90E92" w14:textId="77777777" w:rsidR="00F27099" w:rsidRDefault="00F2709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990B456" w14:textId="77777777" w:rsidR="00F27099" w:rsidRDefault="00F270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21231" w14:textId="41F18200" w:rsidR="00F27099" w:rsidRPr="00F842EA" w:rsidRDefault="00F27099" w:rsidP="00F842EA">
    <w:pPr>
      <w:pStyle w:val="Kopfzeile"/>
      <w:numPr>
        <w:ilvl w:val="0"/>
        <w:numId w:val="13"/>
      </w:numPr>
      <w:tabs>
        <w:tab w:val="clear" w:pos="720"/>
        <w:tab w:val="num" w:pos="426"/>
      </w:tabs>
      <w:spacing w:before="200" w:after="200"/>
      <w:ind w:left="426" w:hanging="426"/>
      <w:rPr>
        <w:color w:val="808080" w:themeColor="background1" w:themeShade="80"/>
      </w:rPr>
    </w:pPr>
    <w:r w:rsidRPr="00F842EA">
      <w:rPr>
        <w:rStyle w:val="Seitenzahl"/>
        <w:color w:val="808080" w:themeColor="background1" w:themeShade="80"/>
      </w:rPr>
      <w:t xml:space="preserve">Festsetzung Überschwemmungsgebiet </w:t>
    </w:r>
    <w:proofErr w:type="spellStart"/>
    <w:r w:rsidR="0094065D">
      <w:rPr>
        <w:rStyle w:val="Seitenzahl"/>
        <w:color w:val="808080" w:themeColor="background1" w:themeShade="80"/>
      </w:rPr>
      <w:t>Aiterach</w:t>
    </w:r>
    <w:proofErr w:type="spellEnd"/>
    <w:r>
      <w:rPr>
        <w:rStyle w:val="Seitenzahl"/>
        <w:color w:val="808080" w:themeColor="background1" w:themeShade="80"/>
      </w:rPr>
      <w:t xml:space="preserve"> im Landkreis SR-B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CellMar>
        <w:left w:w="0" w:type="dxa"/>
        <w:right w:w="0" w:type="dxa"/>
      </w:tblCellMar>
      <w:tblLook w:val="0000" w:firstRow="0" w:lastRow="0" w:firstColumn="0" w:lastColumn="0" w:noHBand="0" w:noVBand="0"/>
    </w:tblPr>
    <w:tblGrid>
      <w:gridCol w:w="1701"/>
      <w:gridCol w:w="2268"/>
      <w:gridCol w:w="4423"/>
      <w:gridCol w:w="2098"/>
    </w:tblGrid>
    <w:tr w:rsidR="00F27099" w14:paraId="27ECC11D" w14:textId="77777777">
      <w:trPr>
        <w:trHeight w:val="510"/>
      </w:trPr>
      <w:tc>
        <w:tcPr>
          <w:tcW w:w="1701" w:type="dxa"/>
          <w:vMerge w:val="restart"/>
          <w:vAlign w:val="bottom"/>
        </w:tcPr>
        <w:p w14:paraId="2B9C42B8" w14:textId="7BDE0C32" w:rsidR="00F27099" w:rsidRDefault="00F27099">
          <w:pPr>
            <w:pStyle w:val="Kopfzeile"/>
            <w:spacing w:line="240" w:lineRule="auto"/>
            <w:rPr>
              <w:rFonts w:cs="Arial"/>
              <w:sz w:val="32"/>
            </w:rPr>
          </w:pPr>
          <w:r>
            <w:rPr>
              <w:noProof/>
            </w:rPr>
            <w:drawing>
              <wp:inline distT="0" distB="0" distL="0" distR="0" wp14:anchorId="6CB511F1" wp14:editId="797E36AB">
                <wp:extent cx="828040" cy="82804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inline>
            </w:drawing>
          </w:r>
        </w:p>
      </w:tc>
      <w:tc>
        <w:tcPr>
          <w:tcW w:w="2268" w:type="dxa"/>
          <w:vAlign w:val="bottom"/>
        </w:tcPr>
        <w:p w14:paraId="24B85381" w14:textId="5E8152A7" w:rsidR="00F27099" w:rsidRDefault="00F27099">
          <w:pPr>
            <w:pStyle w:val="Kopfzeile"/>
            <w:ind w:left="113"/>
            <w:rPr>
              <w:rStyle w:val="EntwurfZeichen"/>
              <w:sz w:val="32"/>
              <w:szCs w:val="32"/>
            </w:rPr>
          </w:pPr>
        </w:p>
      </w:tc>
      <w:tc>
        <w:tcPr>
          <w:tcW w:w="4423" w:type="dxa"/>
          <w:vMerge w:val="restart"/>
        </w:tcPr>
        <w:p w14:paraId="4E683A5A" w14:textId="77777777" w:rsidR="00F27099" w:rsidRDefault="00F27099">
          <w:pPr>
            <w:pStyle w:val="Kopfzeile"/>
            <w:tabs>
              <w:tab w:val="clear" w:pos="4536"/>
              <w:tab w:val="clear" w:pos="9072"/>
            </w:tabs>
            <w:spacing w:before="380" w:line="240" w:lineRule="auto"/>
            <w:ind w:right="170"/>
            <w:jc w:val="right"/>
            <w:rPr>
              <w:rStyle w:val="EntwurfZeichen"/>
              <w:sz w:val="32"/>
              <w:szCs w:val="32"/>
            </w:rPr>
          </w:pPr>
          <w:r>
            <w:rPr>
              <w:rFonts w:cs="Arial"/>
              <w:sz w:val="32"/>
            </w:rPr>
            <w:t>Wasserwirtschaftsamt</w:t>
          </w:r>
          <w:r>
            <w:rPr>
              <w:rFonts w:cs="Arial"/>
              <w:sz w:val="32"/>
            </w:rPr>
            <w:br/>
          </w:r>
          <w:r w:rsidRPr="00BA7E21">
            <w:rPr>
              <w:rFonts w:cs="Arial"/>
              <w:noProof/>
              <w:sz w:val="32"/>
            </w:rPr>
            <w:t>Deggendorf</w:t>
          </w:r>
        </w:p>
      </w:tc>
      <w:tc>
        <w:tcPr>
          <w:tcW w:w="2098" w:type="dxa"/>
          <w:vMerge w:val="restart"/>
        </w:tcPr>
        <w:p w14:paraId="0F937B45" w14:textId="77777777" w:rsidR="00F27099" w:rsidRDefault="00F27099">
          <w:pPr>
            <w:pStyle w:val="Kopfzeile"/>
            <w:tabs>
              <w:tab w:val="clear" w:pos="4536"/>
              <w:tab w:val="clear" w:pos="9072"/>
            </w:tabs>
            <w:spacing w:before="220"/>
            <w:ind w:right="113"/>
            <w:rPr>
              <w:rFonts w:cs="Arial"/>
              <w:sz w:val="32"/>
            </w:rPr>
          </w:pPr>
          <w:r>
            <w:rPr>
              <w:noProof/>
            </w:rPr>
            <w:drawing>
              <wp:inline distT="0" distB="0" distL="0" distR="0" wp14:anchorId="7A044284" wp14:editId="1078C0A9">
                <wp:extent cx="396875" cy="526415"/>
                <wp:effectExtent l="0" t="0" r="3175" b="6985"/>
                <wp:docPr id="2" name="Grafik 1" descr="Beschreibung: Beschreibung: Beschreibung: KLWA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KLWAP_S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875" cy="526415"/>
                        </a:xfrm>
                        <a:prstGeom prst="rect">
                          <a:avLst/>
                        </a:prstGeom>
                        <a:noFill/>
                        <a:ln>
                          <a:noFill/>
                        </a:ln>
                      </pic:spPr>
                    </pic:pic>
                  </a:graphicData>
                </a:graphic>
              </wp:inline>
            </w:drawing>
          </w:r>
        </w:p>
      </w:tc>
    </w:tr>
    <w:tr w:rsidR="00F27099" w14:paraId="2398343E" w14:textId="77777777">
      <w:trPr>
        <w:trHeight w:val="510"/>
      </w:trPr>
      <w:tc>
        <w:tcPr>
          <w:tcW w:w="1701" w:type="dxa"/>
          <w:vMerge/>
          <w:vAlign w:val="bottom"/>
        </w:tcPr>
        <w:p w14:paraId="40B92E1B" w14:textId="77777777" w:rsidR="00F27099" w:rsidRDefault="00F27099">
          <w:pPr>
            <w:pStyle w:val="Kopfzeile"/>
            <w:rPr>
              <w:rFonts w:cs="Arial"/>
              <w:noProof/>
              <w:sz w:val="32"/>
              <w:szCs w:val="32"/>
            </w:rPr>
          </w:pPr>
        </w:p>
      </w:tc>
      <w:tc>
        <w:tcPr>
          <w:tcW w:w="2268" w:type="dxa"/>
          <w:vAlign w:val="center"/>
        </w:tcPr>
        <w:p w14:paraId="1B2AA0F8" w14:textId="77777777" w:rsidR="00F27099" w:rsidRDefault="00F27099">
          <w:pPr>
            <w:pStyle w:val="Kopfzeile"/>
            <w:tabs>
              <w:tab w:val="clear" w:pos="4536"/>
              <w:tab w:val="clear" w:pos="9072"/>
            </w:tabs>
            <w:ind w:left="113"/>
            <w:rPr>
              <w:rStyle w:val="EntwurfZeichen"/>
              <w:sz w:val="32"/>
              <w:szCs w:val="32"/>
            </w:rPr>
          </w:pPr>
          <w:bookmarkStart w:id="16" w:name="Abdruck"/>
          <w:r>
            <w:rPr>
              <w:sz w:val="32"/>
              <w:szCs w:val="32"/>
            </w:rPr>
            <w:t xml:space="preserve">  </w:t>
          </w:r>
          <w:bookmarkEnd w:id="16"/>
        </w:p>
      </w:tc>
      <w:tc>
        <w:tcPr>
          <w:tcW w:w="4423" w:type="dxa"/>
          <w:vMerge/>
          <w:vAlign w:val="bottom"/>
        </w:tcPr>
        <w:p w14:paraId="4D6E17CB" w14:textId="77777777" w:rsidR="00F27099" w:rsidRDefault="00F27099">
          <w:pPr>
            <w:pStyle w:val="Kopfzeile"/>
            <w:jc w:val="right"/>
            <w:rPr>
              <w:rFonts w:cs="Arial"/>
              <w:sz w:val="32"/>
            </w:rPr>
          </w:pPr>
        </w:p>
      </w:tc>
      <w:tc>
        <w:tcPr>
          <w:tcW w:w="2098" w:type="dxa"/>
          <w:vMerge/>
        </w:tcPr>
        <w:p w14:paraId="1393AE73" w14:textId="77777777" w:rsidR="00F27099" w:rsidRDefault="00F27099">
          <w:pPr>
            <w:pStyle w:val="Kopfzeile"/>
            <w:jc w:val="right"/>
            <w:rPr>
              <w:rFonts w:cs="Arial"/>
              <w:sz w:val="32"/>
            </w:rPr>
          </w:pPr>
        </w:p>
      </w:tc>
    </w:tr>
    <w:tr w:rsidR="00F27099" w14:paraId="3972666C" w14:textId="77777777">
      <w:trPr>
        <w:trHeight w:val="510"/>
      </w:trPr>
      <w:tc>
        <w:tcPr>
          <w:tcW w:w="8392" w:type="dxa"/>
          <w:gridSpan w:val="3"/>
          <w:vAlign w:val="bottom"/>
        </w:tcPr>
        <w:p w14:paraId="2118E66C" w14:textId="77777777" w:rsidR="00F27099" w:rsidRDefault="00F27099">
          <w:pPr>
            <w:pStyle w:val="Kopfzeile"/>
            <w:tabs>
              <w:tab w:val="clear" w:pos="4536"/>
              <w:tab w:val="clear" w:pos="9072"/>
            </w:tabs>
            <w:spacing w:line="240" w:lineRule="auto"/>
            <w:ind w:right="284"/>
            <w:jc w:val="right"/>
            <w:rPr>
              <w:rFonts w:cs="Arial"/>
              <w:sz w:val="32"/>
            </w:rPr>
          </w:pPr>
          <w:bookmarkStart w:id="17" w:name="P"/>
          <w:r>
            <w:rPr>
              <w:rFonts w:cs="Arial"/>
              <w:sz w:val="26"/>
              <w:szCs w:val="26"/>
            </w:rPr>
            <w:t xml:space="preserve">  </w:t>
          </w:r>
          <w:bookmarkEnd w:id="17"/>
        </w:p>
      </w:tc>
      <w:tc>
        <w:tcPr>
          <w:tcW w:w="2098" w:type="dxa"/>
          <w:vAlign w:val="bottom"/>
        </w:tcPr>
        <w:p w14:paraId="534C840A" w14:textId="77777777" w:rsidR="00F27099" w:rsidRDefault="00F27099">
          <w:pPr>
            <w:pStyle w:val="Kopfzeile"/>
            <w:spacing w:line="240" w:lineRule="auto"/>
            <w:ind w:left="57"/>
            <w:rPr>
              <w:rFonts w:cs="Arial"/>
              <w:sz w:val="26"/>
              <w:szCs w:val="26"/>
            </w:rPr>
          </w:pPr>
        </w:p>
      </w:tc>
    </w:tr>
  </w:tbl>
  <w:p w14:paraId="74D0218F" w14:textId="77777777" w:rsidR="00F27099" w:rsidRDefault="00F27099">
    <w:pPr>
      <w:rPr>
        <w:rFonts w:cs="Arial"/>
        <w:sz w:val="16"/>
      </w:rPr>
    </w:pPr>
    <w:r>
      <w:rPr>
        <w:rFonts w:ascii="Times New Roman" w:hAnsi="Times New Roman"/>
        <w:noProof/>
        <w:sz w:val="24"/>
      </w:rPr>
      <mc:AlternateContent>
        <mc:Choice Requires="wps">
          <w:drawing>
            <wp:anchor distT="0" distB="0" distL="114300" distR="114300" simplePos="0" relativeHeight="251657728" behindDoc="0" locked="0" layoutInCell="1" allowOverlap="0" wp14:anchorId="0383CCDE" wp14:editId="72572056">
              <wp:simplePos x="0" y="0"/>
              <wp:positionH relativeFrom="column">
                <wp:posOffset>5302885</wp:posOffset>
              </wp:positionH>
              <wp:positionV relativeFrom="page">
                <wp:posOffset>1801495</wp:posOffset>
              </wp:positionV>
              <wp:extent cx="1332230" cy="8244205"/>
              <wp:effectExtent l="0" t="1270" r="3810" b="3175"/>
              <wp:wrapSquare wrapText="bothSides"/>
              <wp:docPr id="3"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824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39125" w14:textId="77777777" w:rsidR="00F27099" w:rsidRDefault="00F27099" w:rsidP="00BC49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3CCDE" id="Rechteck 21" o:spid="_x0000_s1026" style="position:absolute;margin-left:417.55pt;margin-top:141.85pt;width:104.9pt;height:64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" o:allowoverlap="f" filled="f" stroked="f">
              <v:textbox>
                <w:txbxContent>
                  <w:p w14:paraId="49939125" w14:textId="77777777" w:rsidR="00F27099" w:rsidRDefault="00F27099" w:rsidP="00BC49CD">
                    <w:pPr>
                      <w:jc w:val="center"/>
                    </w:pPr>
                  </w:p>
                </w:txbxContent>
              </v:textbox>
              <w10:wrap type="squar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6" type="#_x0000_t75" style="width:84.95pt;height:64.85pt;visibility:visible;mso-wrap-style:square" o:bullet="t">
        <v:imagedata r:id="rId1" o:title="W klein 3 cm"/>
      </v:shape>
    </w:pict>
  </w:numPicBullet>
  <w:abstractNum w:abstractNumId="0" w15:restartNumberingAfterBreak="0">
    <w:nsid w:val="03DE7DFE"/>
    <w:multiLevelType w:val="hybridMultilevel"/>
    <w:tmpl w:val="5C9680E6"/>
    <w:lvl w:ilvl="0" w:tplc="640A2D12">
      <w:start w:val="1"/>
      <w:numFmt w:val="bullet"/>
      <w:pStyle w:val="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4DD2"/>
    <w:multiLevelType w:val="multilevel"/>
    <w:tmpl w:val="E65C17D0"/>
    <w:lvl w:ilvl="0">
      <w:start w:val="1"/>
      <w:numFmt w:val="decimal"/>
      <w:lvlText w:val="%1."/>
      <w:lvlJc w:val="left"/>
      <w:pPr>
        <w:tabs>
          <w:tab w:val="num" w:pos="794"/>
        </w:tabs>
        <w:ind w:left="794" w:hanging="794"/>
      </w:pPr>
    </w:lvl>
    <w:lvl w:ilvl="1">
      <w:start w:val="1"/>
      <w:numFmt w:val="decimal"/>
      <w:lvlText w:val="%1.%2"/>
      <w:lvlJc w:val="left"/>
      <w:pPr>
        <w:tabs>
          <w:tab w:val="num" w:pos="792"/>
        </w:tabs>
        <w:ind w:left="792" w:hanging="792"/>
      </w:pPr>
    </w:lvl>
    <w:lvl w:ilvl="2">
      <w:start w:val="1"/>
      <w:numFmt w:val="decimal"/>
      <w:lvlText w:val="%1.%2.%3"/>
      <w:lvlJc w:val="left"/>
      <w:pPr>
        <w:tabs>
          <w:tab w:val="num" w:pos="794"/>
        </w:tabs>
        <w:ind w:left="794" w:hanging="794"/>
      </w:pPr>
    </w:lvl>
    <w:lvl w:ilvl="3">
      <w:start w:val="1"/>
      <w:numFmt w:val="decimal"/>
      <w:lvlText w:val="%1.%2.%3.%4"/>
      <w:lvlJc w:val="left"/>
      <w:pPr>
        <w:tabs>
          <w:tab w:val="num" w:pos="794"/>
        </w:tabs>
        <w:ind w:left="794" w:hanging="79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B9D07BD"/>
    <w:multiLevelType w:val="hybridMultilevel"/>
    <w:tmpl w:val="D61A62E6"/>
    <w:lvl w:ilvl="0" w:tplc="02E41DD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1022FE"/>
    <w:multiLevelType w:val="hybridMultilevel"/>
    <w:tmpl w:val="415025C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48DC596F"/>
    <w:multiLevelType w:val="hybridMultilevel"/>
    <w:tmpl w:val="8B327624"/>
    <w:lvl w:ilvl="0" w:tplc="D0004D7E">
      <w:start w:val="1"/>
      <w:numFmt w:val="bullet"/>
      <w:lvlText w:val=""/>
      <w:lvlPicBulletId w:val="0"/>
      <w:lvlJc w:val="left"/>
      <w:pPr>
        <w:tabs>
          <w:tab w:val="num" w:pos="720"/>
        </w:tabs>
        <w:ind w:left="720" w:hanging="360"/>
      </w:pPr>
      <w:rPr>
        <w:rFonts w:ascii="Symbol" w:hAnsi="Symbol" w:hint="default"/>
      </w:rPr>
    </w:lvl>
    <w:lvl w:ilvl="1" w:tplc="2A4888A4" w:tentative="1">
      <w:start w:val="1"/>
      <w:numFmt w:val="bullet"/>
      <w:lvlText w:val=""/>
      <w:lvlJc w:val="left"/>
      <w:pPr>
        <w:tabs>
          <w:tab w:val="num" w:pos="1440"/>
        </w:tabs>
        <w:ind w:left="1440" w:hanging="360"/>
      </w:pPr>
      <w:rPr>
        <w:rFonts w:ascii="Symbol" w:hAnsi="Symbol" w:hint="default"/>
      </w:rPr>
    </w:lvl>
    <w:lvl w:ilvl="2" w:tplc="5F26C8BC" w:tentative="1">
      <w:start w:val="1"/>
      <w:numFmt w:val="bullet"/>
      <w:lvlText w:val=""/>
      <w:lvlJc w:val="left"/>
      <w:pPr>
        <w:tabs>
          <w:tab w:val="num" w:pos="2160"/>
        </w:tabs>
        <w:ind w:left="2160" w:hanging="360"/>
      </w:pPr>
      <w:rPr>
        <w:rFonts w:ascii="Symbol" w:hAnsi="Symbol" w:hint="default"/>
      </w:rPr>
    </w:lvl>
    <w:lvl w:ilvl="3" w:tplc="7A5A3F88" w:tentative="1">
      <w:start w:val="1"/>
      <w:numFmt w:val="bullet"/>
      <w:lvlText w:val=""/>
      <w:lvlJc w:val="left"/>
      <w:pPr>
        <w:tabs>
          <w:tab w:val="num" w:pos="2880"/>
        </w:tabs>
        <w:ind w:left="2880" w:hanging="360"/>
      </w:pPr>
      <w:rPr>
        <w:rFonts w:ascii="Symbol" w:hAnsi="Symbol" w:hint="default"/>
      </w:rPr>
    </w:lvl>
    <w:lvl w:ilvl="4" w:tplc="B63EE0B2" w:tentative="1">
      <w:start w:val="1"/>
      <w:numFmt w:val="bullet"/>
      <w:lvlText w:val=""/>
      <w:lvlJc w:val="left"/>
      <w:pPr>
        <w:tabs>
          <w:tab w:val="num" w:pos="3600"/>
        </w:tabs>
        <w:ind w:left="3600" w:hanging="360"/>
      </w:pPr>
      <w:rPr>
        <w:rFonts w:ascii="Symbol" w:hAnsi="Symbol" w:hint="default"/>
      </w:rPr>
    </w:lvl>
    <w:lvl w:ilvl="5" w:tplc="891093DA" w:tentative="1">
      <w:start w:val="1"/>
      <w:numFmt w:val="bullet"/>
      <w:lvlText w:val=""/>
      <w:lvlJc w:val="left"/>
      <w:pPr>
        <w:tabs>
          <w:tab w:val="num" w:pos="4320"/>
        </w:tabs>
        <w:ind w:left="4320" w:hanging="360"/>
      </w:pPr>
      <w:rPr>
        <w:rFonts w:ascii="Symbol" w:hAnsi="Symbol" w:hint="default"/>
      </w:rPr>
    </w:lvl>
    <w:lvl w:ilvl="6" w:tplc="B866D204" w:tentative="1">
      <w:start w:val="1"/>
      <w:numFmt w:val="bullet"/>
      <w:lvlText w:val=""/>
      <w:lvlJc w:val="left"/>
      <w:pPr>
        <w:tabs>
          <w:tab w:val="num" w:pos="5040"/>
        </w:tabs>
        <w:ind w:left="5040" w:hanging="360"/>
      </w:pPr>
      <w:rPr>
        <w:rFonts w:ascii="Symbol" w:hAnsi="Symbol" w:hint="default"/>
      </w:rPr>
    </w:lvl>
    <w:lvl w:ilvl="7" w:tplc="7318FD18" w:tentative="1">
      <w:start w:val="1"/>
      <w:numFmt w:val="bullet"/>
      <w:lvlText w:val=""/>
      <w:lvlJc w:val="left"/>
      <w:pPr>
        <w:tabs>
          <w:tab w:val="num" w:pos="5760"/>
        </w:tabs>
        <w:ind w:left="5760" w:hanging="360"/>
      </w:pPr>
      <w:rPr>
        <w:rFonts w:ascii="Symbol" w:hAnsi="Symbol" w:hint="default"/>
      </w:rPr>
    </w:lvl>
    <w:lvl w:ilvl="8" w:tplc="070479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A5766FF"/>
    <w:multiLevelType w:val="hybridMultilevel"/>
    <w:tmpl w:val="26E8E83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7A457E6E"/>
    <w:multiLevelType w:val="multilevel"/>
    <w:tmpl w:val="69BE3228"/>
    <w:lvl w:ilvl="0">
      <w:start w:val="1"/>
      <w:numFmt w:val="decimal"/>
      <w:pStyle w:val="berschrift1"/>
      <w:lvlText w:val="%1"/>
      <w:lvlJc w:val="left"/>
      <w:pPr>
        <w:tabs>
          <w:tab w:val="num" w:pos="794"/>
        </w:tabs>
        <w:ind w:left="794" w:hanging="794"/>
      </w:pPr>
      <w:rPr>
        <w:rFonts w:hint="default"/>
      </w:rPr>
    </w:lvl>
    <w:lvl w:ilvl="1">
      <w:start w:val="1"/>
      <w:numFmt w:val="decimal"/>
      <w:pStyle w:val="berschrift2"/>
      <w:lvlText w:val="%1.%2"/>
      <w:lvlJc w:val="left"/>
      <w:pPr>
        <w:tabs>
          <w:tab w:val="num" w:pos="792"/>
        </w:tabs>
        <w:ind w:left="792" w:hanging="792"/>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pStyle w:val="berschrift4"/>
      <w:lvlText w:val="%1.%2.%3.%4"/>
      <w:lvlJc w:val="left"/>
      <w:pPr>
        <w:tabs>
          <w:tab w:val="num" w:pos="794"/>
        </w:tabs>
        <w:ind w:left="794" w:hanging="79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1"/>
  </w:num>
  <w:num w:numId="12">
    <w:abstractNumId w:val="3"/>
  </w:num>
  <w:num w:numId="13">
    <w:abstractNumId w:val="4"/>
  </w:num>
  <w:num w:numId="14">
    <w:abstractNumId w:val="2"/>
  </w:num>
  <w:num w:numId="15">
    <w:abstractNumId w:val="5"/>
  </w:num>
  <w:num w:numId="16">
    <w:abstractNumId w:val="6"/>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Autor" w:val="stmugv-51b"/>
    <w:docVar w:name="VisFieldsDocOptions" w:val="1"/>
    <w:docVar w:name="VisFieldsUpdateState" w:val="1"/>
    <w:docVar w:name="VISKOMPAKT30_FIRSTTOUCH" w:val="YES"/>
    <w:docVar w:name="VisNew" w:val="Falsch"/>
    <w:docVar w:name="VisSync" w:val="0"/>
  </w:docVars>
  <w:rsids>
    <w:rsidRoot w:val="006B7E7A"/>
    <w:rsid w:val="000D08B1"/>
    <w:rsid w:val="000E28B3"/>
    <w:rsid w:val="000E693B"/>
    <w:rsid w:val="000F6023"/>
    <w:rsid w:val="001B0580"/>
    <w:rsid w:val="001C1DB9"/>
    <w:rsid w:val="001C372E"/>
    <w:rsid w:val="001D2B77"/>
    <w:rsid w:val="00276B95"/>
    <w:rsid w:val="002836A8"/>
    <w:rsid w:val="00285A2B"/>
    <w:rsid w:val="002871CD"/>
    <w:rsid w:val="00300831"/>
    <w:rsid w:val="00301DC0"/>
    <w:rsid w:val="00341004"/>
    <w:rsid w:val="003A6346"/>
    <w:rsid w:val="003E5CDC"/>
    <w:rsid w:val="003F4296"/>
    <w:rsid w:val="00456CF0"/>
    <w:rsid w:val="004962E9"/>
    <w:rsid w:val="004A7786"/>
    <w:rsid w:val="004D39EC"/>
    <w:rsid w:val="004E165B"/>
    <w:rsid w:val="004F3CD2"/>
    <w:rsid w:val="00507C68"/>
    <w:rsid w:val="005148B7"/>
    <w:rsid w:val="00546076"/>
    <w:rsid w:val="00562535"/>
    <w:rsid w:val="0056484A"/>
    <w:rsid w:val="00591B64"/>
    <w:rsid w:val="005E13FA"/>
    <w:rsid w:val="005E1BBD"/>
    <w:rsid w:val="00663E8D"/>
    <w:rsid w:val="00677605"/>
    <w:rsid w:val="006B7E7A"/>
    <w:rsid w:val="006C4CEC"/>
    <w:rsid w:val="006E3B2F"/>
    <w:rsid w:val="00702811"/>
    <w:rsid w:val="0070534C"/>
    <w:rsid w:val="007063A2"/>
    <w:rsid w:val="00733254"/>
    <w:rsid w:val="00745190"/>
    <w:rsid w:val="00750C6D"/>
    <w:rsid w:val="00777D26"/>
    <w:rsid w:val="00784F42"/>
    <w:rsid w:val="00786082"/>
    <w:rsid w:val="007A7191"/>
    <w:rsid w:val="007B0DF4"/>
    <w:rsid w:val="007C0E83"/>
    <w:rsid w:val="007D35AD"/>
    <w:rsid w:val="0084316A"/>
    <w:rsid w:val="0086017B"/>
    <w:rsid w:val="00863374"/>
    <w:rsid w:val="008647EA"/>
    <w:rsid w:val="008B146F"/>
    <w:rsid w:val="008B7E68"/>
    <w:rsid w:val="008F3D19"/>
    <w:rsid w:val="00906D82"/>
    <w:rsid w:val="0092421B"/>
    <w:rsid w:val="0094065D"/>
    <w:rsid w:val="009D69AF"/>
    <w:rsid w:val="00A117FA"/>
    <w:rsid w:val="00A14AF2"/>
    <w:rsid w:val="00A170B6"/>
    <w:rsid w:val="00A67CEA"/>
    <w:rsid w:val="00AC0B6B"/>
    <w:rsid w:val="00AC48E0"/>
    <w:rsid w:val="00AD0224"/>
    <w:rsid w:val="00AD6D52"/>
    <w:rsid w:val="00AE270A"/>
    <w:rsid w:val="00AE5E65"/>
    <w:rsid w:val="00B26FFA"/>
    <w:rsid w:val="00B52D56"/>
    <w:rsid w:val="00B60993"/>
    <w:rsid w:val="00B70902"/>
    <w:rsid w:val="00B860F8"/>
    <w:rsid w:val="00BC49CD"/>
    <w:rsid w:val="00BE2349"/>
    <w:rsid w:val="00BF71E3"/>
    <w:rsid w:val="00C042E5"/>
    <w:rsid w:val="00C202E9"/>
    <w:rsid w:val="00C45FBF"/>
    <w:rsid w:val="00C5259E"/>
    <w:rsid w:val="00C67D9A"/>
    <w:rsid w:val="00CB02B1"/>
    <w:rsid w:val="00CB33EB"/>
    <w:rsid w:val="00CC0C99"/>
    <w:rsid w:val="00CC716A"/>
    <w:rsid w:val="00CF4C2C"/>
    <w:rsid w:val="00D04622"/>
    <w:rsid w:val="00D04A82"/>
    <w:rsid w:val="00D37FF0"/>
    <w:rsid w:val="00D606D4"/>
    <w:rsid w:val="00DB04D9"/>
    <w:rsid w:val="00DE6277"/>
    <w:rsid w:val="00DF4879"/>
    <w:rsid w:val="00E10A9C"/>
    <w:rsid w:val="00E46A4F"/>
    <w:rsid w:val="00E83339"/>
    <w:rsid w:val="00E84859"/>
    <w:rsid w:val="00E86123"/>
    <w:rsid w:val="00E86468"/>
    <w:rsid w:val="00EE0DCF"/>
    <w:rsid w:val="00F27099"/>
    <w:rsid w:val="00F44C1A"/>
    <w:rsid w:val="00F549B6"/>
    <w:rsid w:val="00F7504F"/>
    <w:rsid w:val="00F842EA"/>
    <w:rsid w:val="00FB3C14"/>
    <w:rsid w:val="00FB5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C1167"/>
  <w15:docId w15:val="{61625E10-6A47-43BF-AD78-F4240DF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360" w:lineRule="auto"/>
    </w:pPr>
    <w:rPr>
      <w:rFonts w:ascii="Arial" w:hAnsi="Arial"/>
      <w:sz w:val="22"/>
      <w:szCs w:val="24"/>
    </w:rPr>
  </w:style>
  <w:style w:type="paragraph" w:styleId="berschrift1">
    <w:name w:val="heading 1"/>
    <w:basedOn w:val="Standard"/>
    <w:qFormat/>
    <w:rsid w:val="003A6346"/>
    <w:pPr>
      <w:keepNext/>
      <w:widowControl/>
      <w:numPr>
        <w:numId w:val="10"/>
      </w:numPr>
      <w:spacing w:before="240" w:after="240" w:line="240" w:lineRule="auto"/>
      <w:outlineLvl w:val="0"/>
    </w:pPr>
    <w:rPr>
      <w:rFonts w:cs="Arial"/>
      <w:kern w:val="28"/>
      <w:szCs w:val="22"/>
    </w:rPr>
  </w:style>
  <w:style w:type="paragraph" w:styleId="berschrift2">
    <w:name w:val="heading 2"/>
    <w:basedOn w:val="berschrift1"/>
    <w:qFormat/>
    <w:rsid w:val="003A6346"/>
    <w:pPr>
      <w:numPr>
        <w:ilvl w:val="1"/>
      </w:numPr>
      <w:spacing w:before="120" w:after="120"/>
      <w:ind w:left="425" w:hanging="425"/>
      <w:outlineLvl w:val="1"/>
    </w:pPr>
  </w:style>
  <w:style w:type="paragraph" w:styleId="berschrift3">
    <w:name w:val="heading 3"/>
    <w:basedOn w:val="berschrift2"/>
    <w:qFormat/>
    <w:rsid w:val="003A6346"/>
    <w:pPr>
      <w:numPr>
        <w:ilvl w:val="2"/>
      </w:numPr>
      <w:ind w:left="425" w:hanging="425"/>
      <w:outlineLvl w:val="2"/>
    </w:pPr>
  </w:style>
  <w:style w:type="paragraph" w:styleId="berschrift4">
    <w:name w:val="heading 4"/>
    <w:basedOn w:val="berschrift3"/>
    <w:qFormat/>
    <w:pPr>
      <w:numPr>
        <w:ilvl w:val="3"/>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Textkrper">
    <w:name w:val="Body Text"/>
    <w:basedOn w:val="Standard"/>
    <w:pPr>
      <w:spacing w:after="120" w:line="240" w:lineRule="auto"/>
    </w:p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EntwurfZeichen">
    <w:name w:val="Entwurf_Zeichen"/>
    <w:rPr>
      <w:rFonts w:cs="Arial"/>
      <w:vanish/>
      <w:sz w:val="16"/>
    </w:rPr>
  </w:style>
  <w:style w:type="character" w:styleId="Seitenzahl">
    <w:name w:val="page number"/>
    <w:basedOn w:val="Absatz-Standardschriftart"/>
  </w:style>
  <w:style w:type="paragraph" w:customStyle="1" w:styleId="Aufzhlung">
    <w:name w:val="Aufzählung"/>
    <w:basedOn w:val="Standard"/>
    <w:pPr>
      <w:numPr>
        <w:numId w:val="1"/>
      </w:numPr>
    </w:pPr>
  </w:style>
  <w:style w:type="paragraph" w:customStyle="1" w:styleId="Betreff">
    <w:name w:val="Betreff"/>
    <w:basedOn w:val="Standard"/>
    <w:next w:val="Textkrper"/>
    <w:pPr>
      <w:spacing w:after="360" w:line="240" w:lineRule="auto"/>
    </w:pPr>
    <w:rPr>
      <w:b/>
    </w:rPr>
  </w:style>
  <w:style w:type="paragraph" w:customStyle="1" w:styleId="FormatvorlageTextkrperVor12pt">
    <w:name w:val="Formatvorlage Textkörper + Vor:  12 pt"/>
    <w:basedOn w:val="Textkrper"/>
    <w:next w:val="Textkrper"/>
    <w:pPr>
      <w:spacing w:before="240"/>
    </w:pPr>
    <w:rPr>
      <w:szCs w:val="20"/>
    </w:rPr>
  </w:style>
  <w:style w:type="character" w:styleId="BesuchterHyperlink">
    <w:name w:val="FollowedHyperlink"/>
    <w:rPr>
      <w:color w:val="800080"/>
      <w:u w:val="single"/>
    </w:rPr>
  </w:style>
  <w:style w:type="paragraph" w:customStyle="1" w:styleId="ReinschriftZeichen">
    <w:name w:val="Reinschrift_Zeichen"/>
    <w:basedOn w:val="Standard"/>
    <w:link w:val="ReinschriftZeichenZchn"/>
    <w:pPr>
      <w:framePr w:hSpace="142" w:wrap="around" w:vAnchor="page" w:hAnchor="page" w:x="1419" w:y="6068"/>
      <w:spacing w:line="240" w:lineRule="auto"/>
      <w:suppressOverlap/>
    </w:pPr>
    <w:rPr>
      <w:sz w:val="16"/>
    </w:rPr>
  </w:style>
  <w:style w:type="character" w:customStyle="1" w:styleId="ReinschriftZeichenZchn">
    <w:name w:val="Reinschrift_Zeichen Zchn"/>
    <w:link w:val="ReinschriftZeichen"/>
    <w:rPr>
      <w:rFonts w:ascii="Arial" w:hAnsi="Arial"/>
      <w:sz w:val="16"/>
      <w:szCs w:val="24"/>
    </w:rPr>
  </w:style>
  <w:style w:type="paragraph" w:customStyle="1" w:styleId="Text">
    <w:name w:val="Text"/>
    <w:basedOn w:val="Standard"/>
    <w:pPr>
      <w:widowControl/>
      <w:spacing w:line="240" w:lineRule="auto"/>
    </w:pPr>
    <w:rPr>
      <w:rFonts w:ascii="Times New Roman" w:hAnsi="Times New Roman"/>
      <w:sz w:val="24"/>
      <w:szCs w:val="20"/>
    </w:rPr>
  </w:style>
  <w:style w:type="character" w:customStyle="1" w:styleId="KopfzeileZchn">
    <w:name w:val="Kopfzeile Zchn"/>
    <w:link w:val="Kopfzeile"/>
    <w:rPr>
      <w:rFonts w:ascii="Arial" w:hAnsi="Arial"/>
      <w:sz w:val="22"/>
      <w:szCs w:val="24"/>
      <w:lang w:val="de-DE" w:eastAsia="de-DE" w:bidi="ar-SA"/>
    </w:rPr>
  </w:style>
  <w:style w:type="character" w:customStyle="1" w:styleId="EntwurfDatum">
    <w:name w:val="Entwurf_Datum"/>
    <w:rPr>
      <w:rFonts w:ascii="Arial" w:hAnsi="Arial"/>
      <w:bCs/>
      <w:vanish/>
      <w:sz w:val="22"/>
      <w:szCs w:val="20"/>
    </w:rPr>
  </w:style>
  <w:style w:type="character" w:customStyle="1" w:styleId="BZeile">
    <w:name w:val="B_Zeile"/>
    <w:rPr>
      <w:rFonts w:ascii="Arial Narrow" w:hAnsi="Arial Narrow"/>
      <w:sz w:val="16"/>
      <w:szCs w:val="20"/>
    </w:rPr>
  </w:style>
  <w:style w:type="paragraph" w:customStyle="1" w:styleId="Anlage">
    <w:name w:val="Anlage"/>
    <w:basedOn w:val="Standard"/>
    <w:pPr>
      <w:spacing w:after="360" w:line="240" w:lineRule="auto"/>
      <w:ind w:left="1094" w:hanging="1094"/>
    </w:pPr>
    <w:rPr>
      <w:rFonts w:ascii="Times New Roman" w:hAnsi="Times New Roman"/>
      <w:sz w:val="20"/>
      <w:szCs w:val="20"/>
    </w:rPr>
  </w:style>
  <w:style w:type="character" w:customStyle="1" w:styleId="ReinschriftDatum">
    <w:name w:val="Reinschrift_Datum"/>
    <w:rPr>
      <w:vanish w:val="0"/>
    </w:rPr>
  </w:style>
  <w:style w:type="paragraph" w:styleId="Listenabsatz">
    <w:name w:val="List Paragraph"/>
    <w:basedOn w:val="Standard"/>
    <w:uiPriority w:val="34"/>
    <w:qFormat/>
    <w:rsid w:val="007C0E83"/>
    <w:pPr>
      <w:ind w:left="720"/>
      <w:contextualSpacing/>
    </w:pPr>
  </w:style>
  <w:style w:type="character" w:customStyle="1" w:styleId="FuzeileZchn">
    <w:name w:val="Fußzeile Zchn"/>
    <w:basedOn w:val="Absatz-Standardschriftart"/>
    <w:link w:val="Fuzeile"/>
    <w:uiPriority w:val="99"/>
    <w:rsid w:val="00CC0C99"/>
    <w:rPr>
      <w:rFonts w:ascii="Arial" w:hAnsi="Arial"/>
      <w:sz w:val="22"/>
      <w:szCs w:val="24"/>
    </w:rPr>
  </w:style>
  <w:style w:type="paragraph" w:styleId="Inhaltsverzeichnisberschrift">
    <w:name w:val="TOC Heading"/>
    <w:basedOn w:val="berschrift1"/>
    <w:next w:val="Standard"/>
    <w:uiPriority w:val="39"/>
    <w:semiHidden/>
    <w:unhideWhenUsed/>
    <w:qFormat/>
    <w:rsid w:val="00863374"/>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Verzeichnis1">
    <w:name w:val="toc 1"/>
    <w:basedOn w:val="Standard"/>
    <w:next w:val="Standard"/>
    <w:autoRedefine/>
    <w:uiPriority w:val="39"/>
    <w:rsid w:val="00863374"/>
    <w:pPr>
      <w:spacing w:after="100"/>
    </w:pPr>
  </w:style>
  <w:style w:type="paragraph" w:styleId="Verzeichnis2">
    <w:name w:val="toc 2"/>
    <w:basedOn w:val="Standard"/>
    <w:next w:val="Standard"/>
    <w:autoRedefine/>
    <w:uiPriority w:val="39"/>
    <w:rsid w:val="00863374"/>
    <w:pPr>
      <w:spacing w:after="100"/>
      <w:ind w:left="220"/>
    </w:pPr>
  </w:style>
  <w:style w:type="paragraph" w:styleId="Verzeichnis3">
    <w:name w:val="toc 3"/>
    <w:basedOn w:val="Standard"/>
    <w:next w:val="Standard"/>
    <w:autoRedefine/>
    <w:uiPriority w:val="39"/>
    <w:rsid w:val="00863374"/>
    <w:pPr>
      <w:spacing w:after="100"/>
      <w:ind w:left="440"/>
    </w:pPr>
  </w:style>
  <w:style w:type="paragraph" w:customStyle="1" w:styleId="Default">
    <w:name w:val="Default"/>
    <w:rsid w:val="00777D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81285">
      <w:marLeft w:val="0"/>
      <w:marRight w:val="0"/>
      <w:marTop w:val="0"/>
      <w:marBottom w:val="0"/>
      <w:divBdr>
        <w:top w:val="none" w:sz="0" w:space="0" w:color="auto"/>
        <w:left w:val="none" w:sz="0" w:space="0" w:color="auto"/>
        <w:bottom w:val="none" w:sz="0" w:space="0" w:color="auto"/>
        <w:right w:val="none" w:sz="0" w:space="0" w:color="auto"/>
      </w:divBdr>
    </w:div>
    <w:div w:id="912352469">
      <w:marLeft w:val="0"/>
      <w:marRight w:val="0"/>
      <w:marTop w:val="0"/>
      <w:marBottom w:val="0"/>
      <w:divBdr>
        <w:top w:val="none" w:sz="0" w:space="0" w:color="auto"/>
        <w:left w:val="none" w:sz="0" w:space="0" w:color="auto"/>
        <w:bottom w:val="none" w:sz="0" w:space="0" w:color="auto"/>
        <w:right w:val="none" w:sz="0" w:space="0" w:color="auto"/>
      </w:divBdr>
    </w:div>
    <w:div w:id="1515071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475E-94FB-4618-8167-4EDEAD6D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79B9A1A3.dotm</Template>
  <TotalTime>0</TotalTime>
  <Pages>6</Pages>
  <Words>1036</Words>
  <Characters>9327</Characters>
  <Application>Microsoft Office Word</Application>
  <DocSecurity>0</DocSecurity>
  <Lines>77</Lines>
  <Paragraphs>20</Paragraphs>
  <ScaleCrop>false</ScaleCrop>
  <HeadingPairs>
    <vt:vector size="2" baseType="variant">
      <vt:variant>
        <vt:lpstr>Titel</vt:lpstr>
      </vt:variant>
      <vt:variant>
        <vt:i4>1</vt:i4>
      </vt:variant>
    </vt:vector>
  </HeadingPairs>
  <TitlesOfParts>
    <vt:vector size="1" baseType="lpstr">
      <vt:lpstr>Interner Vermerk 2003</vt:lpstr>
    </vt:vector>
  </TitlesOfParts>
  <Company>GB Umwelt und Gesundheit</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Interner Vermerk 2003</dc:title>
  <dc:creator>stmugv-51b</dc:creator>
  <cp:lastModifiedBy>Weiss Andrea</cp:lastModifiedBy>
  <cp:revision>4</cp:revision>
  <cp:lastPrinted>2018-01-09T09:10:00Z</cp:lastPrinted>
  <dcterms:created xsi:type="dcterms:W3CDTF">2019-04-16T07:54:00Z</dcterms:created>
  <dcterms:modified xsi:type="dcterms:W3CDTF">2019-04-16T07:56:00Z</dcterms:modified>
</cp:coreProperties>
</file>